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3F1" w:rsidRPr="0089091B" w:rsidRDefault="00405A97" w:rsidP="001726BA">
      <w:pPr>
        <w:ind w:left="993"/>
        <w:jc w:val="center"/>
        <w:rPr>
          <w:rFonts w:cs="Times New Roman"/>
          <w:b/>
          <w:sz w:val="28"/>
        </w:rPr>
      </w:pPr>
      <w:r w:rsidRPr="0089091B">
        <w:rPr>
          <w:rFonts w:cs="Times New Roman"/>
          <w:b/>
          <w:sz w:val="28"/>
        </w:rPr>
        <w:t>TERMO DE REFER</w:t>
      </w:r>
      <w:r w:rsidR="00A572EF" w:rsidRPr="0089091B">
        <w:rPr>
          <w:rFonts w:cs="Times New Roman"/>
          <w:b/>
          <w:sz w:val="28"/>
        </w:rPr>
        <w:t>Ê</w:t>
      </w:r>
      <w:r w:rsidRPr="0089091B">
        <w:rPr>
          <w:rFonts w:cs="Times New Roman"/>
          <w:b/>
          <w:sz w:val="28"/>
        </w:rPr>
        <w:t>NCIA</w:t>
      </w:r>
    </w:p>
    <w:p w:rsidR="00405A97" w:rsidRDefault="00405A97" w:rsidP="00587A5D">
      <w:pPr>
        <w:pStyle w:val="Ttulo1"/>
      </w:pPr>
      <w:r w:rsidRPr="007160C6">
        <w:t>OBJETO</w:t>
      </w:r>
    </w:p>
    <w:p w:rsidR="006C73AE" w:rsidRPr="00111A05" w:rsidRDefault="006C73AE" w:rsidP="006C73AE">
      <w:r w:rsidRPr="00070086">
        <w:t xml:space="preserve">Contratação de empresa especializada para </w:t>
      </w:r>
      <w:r w:rsidR="008C6A20" w:rsidRPr="00070086">
        <w:t>PRESTAÇÃO DE SERVIÇOS DE COBERTURA AEROFOTOGRAMÉTRICA, PERFILAMENTO A LASER AEROTRANSPORTADO, ORTOFOTOS DIGITAIS</w:t>
      </w:r>
      <w:r w:rsidR="008C6A20" w:rsidRPr="00111A05">
        <w:t>,</w:t>
      </w:r>
      <w:r w:rsidR="008C6A20">
        <w:t xml:space="preserve"> BASE CARTOGRÁFICA NA ESCALA DE 1:5.000 PARA ÁREA RURAL,A</w:t>
      </w:r>
      <w:r w:rsidR="008C6A20" w:rsidRPr="00111A05">
        <w:t>QUISIÇÃOA PARTIR DE SISTEMA DE MAPEAMENTO MÓVEL TERRESTRE, DE IMAGENS GEORREFERENCIADAS DAS VIAS E DOS IMÓVEIS URBANOS</w:t>
      </w:r>
      <w:r w:rsidR="008C6A20">
        <w:t xml:space="preserve"> COM ATUALIZAÇÃO CADASTRAL IMOBILIÁRIA EM CAMPO</w:t>
      </w:r>
      <w:r w:rsidR="00243438" w:rsidRPr="000868D8">
        <w:t>E SOLUÇÃO DE PLANEJAMENTO E GESTÃO URBANA ATRAVÉS DE  LICENCIAMENTO ANUAL (LOCAÇÃO) DE SOFTWARE DE SISTEMA DE INFORMAÇÃO GEOGRÁFICA-SIG COM  DESENVOLVIMENTO, CUSTOMIZAÇÃO, ALÉM DE SUSTENTAÇÃO, OPERAÇÃO ASSISTIDA, SUPORTE TÉCNICO E MANUTENÇÃO CORRETIVA</w:t>
      </w:r>
      <w:r w:rsidR="00636ACD" w:rsidRPr="000868D8">
        <w:t xml:space="preserve"> PARA O</w:t>
      </w:r>
      <w:r w:rsidR="008C6A20">
        <w:t>M</w:t>
      </w:r>
      <w:r w:rsidR="008C6A20" w:rsidRPr="008C6A20">
        <w:t>UNICÍPIO DE ITAJAÍ</w:t>
      </w:r>
      <w:r w:rsidRPr="008C6A20">
        <w:t>.</w:t>
      </w:r>
    </w:p>
    <w:p w:rsidR="00D94587" w:rsidRDefault="00D94587" w:rsidP="00587A5D">
      <w:pPr>
        <w:pStyle w:val="Ttulo1"/>
      </w:pPr>
      <w:r>
        <w:t>JUSTIFICATIVA</w:t>
      </w:r>
    </w:p>
    <w:p w:rsidR="00A51E35" w:rsidRPr="00B84292" w:rsidRDefault="00A51E35" w:rsidP="00815F11">
      <w:r w:rsidRPr="00B84292">
        <w:t xml:space="preserve">Em 2020, o Município de Itajaí contratou </w:t>
      </w:r>
      <w:r w:rsidR="00C74ED3" w:rsidRPr="00B84292">
        <w:t>um serviço de atualização cadastral imobiliária e implantação de um Sistema de Informação Geográfica – SIG</w:t>
      </w:r>
      <w:r w:rsidR="00923C84" w:rsidRPr="00B84292">
        <w:t xml:space="preserve">, </w:t>
      </w:r>
      <w:r w:rsidR="00B84292" w:rsidRPr="00B84292">
        <w:t xml:space="preserve">abrangendo cobertura fotogramétrica e </w:t>
      </w:r>
      <w:proofErr w:type="spellStart"/>
      <w:r w:rsidR="00B84292" w:rsidRPr="00B84292">
        <w:t>perfilamento</w:t>
      </w:r>
      <w:proofErr w:type="spellEnd"/>
      <w:r w:rsidR="00B84292" w:rsidRPr="00B84292">
        <w:t xml:space="preserve"> a laser.</w:t>
      </w:r>
    </w:p>
    <w:p w:rsidR="00261BC4" w:rsidRPr="00C27D3D" w:rsidRDefault="00261BC4" w:rsidP="00815F11">
      <w:r w:rsidRPr="00C27D3D">
        <w:t xml:space="preserve">A partir dessa etapa, surge uma nova </w:t>
      </w:r>
      <w:r w:rsidR="00756E99">
        <w:t>metodologia</w:t>
      </w:r>
      <w:r w:rsidRPr="00C27D3D">
        <w:t xml:space="preserve"> de trabalho no que diz respeito à </w:t>
      </w:r>
      <w:proofErr w:type="spellStart"/>
      <w:r w:rsidRPr="00C27D3D">
        <w:t>geoinformação</w:t>
      </w:r>
      <w:proofErr w:type="spellEnd"/>
      <w:r w:rsidRPr="00C27D3D">
        <w:t xml:space="preserve">, </w:t>
      </w:r>
      <w:r w:rsidR="00FD2DA4" w:rsidRPr="00C27D3D">
        <w:t>uma vez que é viabilizad</w:t>
      </w:r>
      <w:r w:rsidR="00756E99">
        <w:t>a</w:t>
      </w:r>
      <w:r w:rsidR="00FD2DA4" w:rsidRPr="00C27D3D">
        <w:t xml:space="preserve"> aos técnicos do Município a consulta às informações </w:t>
      </w:r>
      <w:r w:rsidR="00784811" w:rsidRPr="00C27D3D">
        <w:t xml:space="preserve">diretamente de uma página na rede, seja via intranet ou Internet, onde o sistema oferece condições para que </w:t>
      </w:r>
      <w:r w:rsidR="0062031F" w:rsidRPr="00C27D3D">
        <w:t xml:space="preserve">tanto os munícipes, quanto empresas acessem </w:t>
      </w:r>
      <w:proofErr w:type="gramStart"/>
      <w:r w:rsidR="0062031F" w:rsidRPr="00C27D3D">
        <w:t>dados</w:t>
      </w:r>
      <w:proofErr w:type="gramEnd"/>
      <w:r w:rsidR="0062031F" w:rsidRPr="00C27D3D">
        <w:t xml:space="preserve"> e informações</w:t>
      </w:r>
      <w:r w:rsidR="003437FF">
        <w:t xml:space="preserve">, possibilitando </w:t>
      </w:r>
      <w:r w:rsidR="009A03A8">
        <w:t xml:space="preserve">ainda, </w:t>
      </w:r>
      <w:r w:rsidR="003437FF">
        <w:t xml:space="preserve">o fluxo de dados </w:t>
      </w:r>
      <w:proofErr w:type="spellStart"/>
      <w:r w:rsidR="003437FF">
        <w:t>geoespaciais</w:t>
      </w:r>
      <w:proofErr w:type="spellEnd"/>
      <w:r w:rsidR="003437FF">
        <w:t xml:space="preserve"> entre as Secretarias</w:t>
      </w:r>
      <w:r w:rsidR="009A03A8">
        <w:t xml:space="preserve">, tarefa realizada anteriormente através </w:t>
      </w:r>
      <w:r w:rsidR="00751F54">
        <w:t xml:space="preserve">de comunicações internas, </w:t>
      </w:r>
      <w:r w:rsidR="009A03A8">
        <w:t>de CDs</w:t>
      </w:r>
      <w:r w:rsidR="00751F54">
        <w:t xml:space="preserve"> </w:t>
      </w:r>
      <w:proofErr w:type="spellStart"/>
      <w:r w:rsidR="00751F54">
        <w:t>ou</w:t>
      </w:r>
      <w:r w:rsidR="009A03A8">
        <w:t>pendrive</w:t>
      </w:r>
      <w:proofErr w:type="spellEnd"/>
      <w:r w:rsidR="00751F54">
        <w:t>, passando a ser dinâmica e online, via sistema.</w:t>
      </w:r>
    </w:p>
    <w:p w:rsidR="001A2394" w:rsidRDefault="005F6B17" w:rsidP="001053E4">
      <w:r w:rsidRPr="00470AF0">
        <w:lastRenderedPageBreak/>
        <w:t xml:space="preserve">Atualmente, </w:t>
      </w:r>
      <w:r w:rsidR="00AA54ED" w:rsidRPr="00470AF0">
        <w:t xml:space="preserve">Itajaí conta com o Portal </w:t>
      </w:r>
      <w:proofErr w:type="spellStart"/>
      <w:r w:rsidR="00AA54ED" w:rsidRPr="00470AF0">
        <w:t>GeoItajaí</w:t>
      </w:r>
      <w:proofErr w:type="spellEnd"/>
      <w:r w:rsidR="00AA54ED" w:rsidRPr="00470AF0">
        <w:t xml:space="preserve">, com </w:t>
      </w:r>
      <w:r w:rsidR="00470AF0">
        <w:t>divers</w:t>
      </w:r>
      <w:r w:rsidR="0008455D">
        <w:t>o</w:t>
      </w:r>
      <w:r w:rsidR="00470AF0">
        <w:t xml:space="preserve">s </w:t>
      </w:r>
      <w:r w:rsidR="0008455D">
        <w:t>projetos</w:t>
      </w:r>
      <w:r w:rsidR="00AA54ED" w:rsidRPr="00470AF0">
        <w:t xml:space="preserve"> desenvolvid</w:t>
      </w:r>
      <w:r w:rsidR="0008455D">
        <w:t>o</w:t>
      </w:r>
      <w:r w:rsidR="00AA54ED" w:rsidRPr="00470AF0">
        <w:t xml:space="preserve">s </w:t>
      </w:r>
      <w:r w:rsidR="00F118A9">
        <w:t xml:space="preserve">em </w:t>
      </w:r>
      <w:proofErr w:type="spellStart"/>
      <w:r w:rsidR="00F118A9">
        <w:t>ArcGis</w:t>
      </w:r>
      <w:proofErr w:type="spellEnd"/>
      <w:r w:rsidR="00C25C57" w:rsidRPr="00470AF0">
        <w:t>,</w:t>
      </w:r>
      <w:r w:rsidR="00CC13FA">
        <w:t>cuj</w:t>
      </w:r>
      <w:r w:rsidR="002475DC">
        <w:t xml:space="preserve">a solução atende </w:t>
      </w:r>
      <w:r w:rsidR="00257F7A">
        <w:t>às</w:t>
      </w:r>
      <w:r w:rsidR="002475DC">
        <w:t xml:space="preserve"> demandas</w:t>
      </w:r>
      <w:r w:rsidR="007A0501">
        <w:t xml:space="preserve"> das</w:t>
      </w:r>
      <w:r w:rsidR="002475DC">
        <w:t xml:space="preserve"> secretarias do Município</w:t>
      </w:r>
      <w:r w:rsidR="002E5219">
        <w:t xml:space="preserve">, </w:t>
      </w:r>
      <w:r w:rsidR="00415226">
        <w:t xml:space="preserve">através de mapas temáticos, contemplando múltiplas </w:t>
      </w:r>
      <w:proofErr w:type="spellStart"/>
      <w:r w:rsidR="00415226">
        <w:t>informações</w:t>
      </w:r>
      <w:r w:rsidR="00B6493F">
        <w:t>georreferenciadas</w:t>
      </w:r>
      <w:proofErr w:type="spellEnd"/>
      <w:r w:rsidR="00B6493F">
        <w:t xml:space="preserve"> em ferramenta </w:t>
      </w:r>
      <w:proofErr w:type="spellStart"/>
      <w:r w:rsidR="001E2E4A">
        <w:t>esp</w:t>
      </w:r>
      <w:r w:rsidR="00DA4B33">
        <w:t>a</w:t>
      </w:r>
      <w:r w:rsidR="001E2E4A">
        <w:t>cializada</w:t>
      </w:r>
      <w:proofErr w:type="spellEnd"/>
      <w:r w:rsidR="00B6493F">
        <w:t>, a qual permite o cruzamento de dados, resultando em conjuntos de conhecimentos especializados</w:t>
      </w:r>
      <w:r w:rsidR="00002BF9">
        <w:t xml:space="preserve"> e integrados.</w:t>
      </w:r>
    </w:p>
    <w:p w:rsidR="00C445CA" w:rsidRDefault="00F943FC" w:rsidP="002A37CC">
      <w:r w:rsidRPr="006154C1">
        <w:t>A partir d</w:t>
      </w:r>
      <w:r w:rsidR="006154C1">
        <w:t xml:space="preserve">o lançamento do </w:t>
      </w:r>
      <w:proofErr w:type="spellStart"/>
      <w:r w:rsidR="006154C1">
        <w:t>GeoItajaí</w:t>
      </w:r>
      <w:proofErr w:type="spellEnd"/>
      <w:r w:rsidR="006154C1">
        <w:t xml:space="preserve"> e da implementação de projetos para as Secretarias d</w:t>
      </w:r>
      <w:r w:rsidR="003C0F05">
        <w:t>a Fazenda, d</w:t>
      </w:r>
      <w:r w:rsidR="0099544C">
        <w:t>a</w:t>
      </w:r>
      <w:r w:rsidR="006154C1">
        <w:t xml:space="preserve"> Saúde, </w:t>
      </w:r>
      <w:r w:rsidR="003C0F05">
        <w:t>de Desenvolvimento Econômico</w:t>
      </w:r>
      <w:r w:rsidR="00AD63D5">
        <w:t>, do Instituto Itajaí Sustentável</w:t>
      </w:r>
      <w:r w:rsidR="0099544C">
        <w:t>, do Urbanismo</w:t>
      </w:r>
      <w:r w:rsidR="002839F4">
        <w:t>, da Obras, do Programa Itajaí 2040</w:t>
      </w:r>
      <w:r w:rsidR="000A79A3">
        <w:t xml:space="preserve"> e </w:t>
      </w:r>
      <w:r w:rsidR="00AB0C3E">
        <w:t>tantos</w:t>
      </w:r>
      <w:r w:rsidR="000A79A3">
        <w:t xml:space="preserve"> outros</w:t>
      </w:r>
      <w:r w:rsidR="00B25691">
        <w:t xml:space="preserve">, as solicitações de estudos e integrações </w:t>
      </w:r>
      <w:r w:rsidR="007C0C9F">
        <w:t>são</w:t>
      </w:r>
      <w:r w:rsidR="006E18F3">
        <w:t xml:space="preserve"> requeridas</w:t>
      </w:r>
      <w:r w:rsidR="007C0C9F">
        <w:t xml:space="preserve"> constantemente</w:t>
      </w:r>
      <w:r w:rsidR="006E18F3">
        <w:t xml:space="preserve"> à Secretaria de Tecnologia</w:t>
      </w:r>
      <w:r w:rsidR="00457DC6">
        <w:t>;</w:t>
      </w:r>
      <w:r w:rsidR="00AB0C3E">
        <w:t xml:space="preserve"> deste modo se faz necessária a continuidade e ampliação do </w:t>
      </w:r>
      <w:r w:rsidR="004E3EF2">
        <w:t>escopo do projeto</w:t>
      </w:r>
      <w:r w:rsidR="00457DC6">
        <w:t xml:space="preserve"> no Município de Itajaí</w:t>
      </w:r>
      <w:r w:rsidR="002839F4">
        <w:t xml:space="preserve">, mantendo </w:t>
      </w:r>
      <w:r w:rsidR="00C11E7A">
        <w:t>e integrando ainda mais os sistemas e informações da gestão</w:t>
      </w:r>
      <w:r w:rsidR="005B40EF">
        <w:t xml:space="preserve"> municipal</w:t>
      </w:r>
      <w:r w:rsidR="00A332A6">
        <w:t>.</w:t>
      </w:r>
    </w:p>
    <w:p w:rsidR="00A332A6" w:rsidRDefault="00A332A6" w:rsidP="002A37CC">
      <w:r>
        <w:t xml:space="preserve">Visando </w:t>
      </w:r>
      <w:r w:rsidR="00B15ABC">
        <w:t xml:space="preserve">manter a plataforma </w:t>
      </w:r>
      <w:r w:rsidR="00CF3FC7">
        <w:t xml:space="preserve">com </w:t>
      </w:r>
      <w:r w:rsidR="00F73E97">
        <w:t xml:space="preserve">as diversas </w:t>
      </w:r>
      <w:r w:rsidR="005D20AF">
        <w:t xml:space="preserve">soluções </w:t>
      </w:r>
      <w:r w:rsidR="00B15ABC">
        <w:t xml:space="preserve">e expandir </w:t>
      </w:r>
      <w:r w:rsidR="00D6649C">
        <w:t>ainda mais</w:t>
      </w:r>
      <w:r w:rsidR="008925EB">
        <w:t>,</w:t>
      </w:r>
      <w:r w:rsidR="00D6649C">
        <w:t xml:space="preserve"> de acordo com as necessidades </w:t>
      </w:r>
      <w:r w:rsidR="0084593E">
        <w:t xml:space="preserve">demandadas </w:t>
      </w:r>
      <w:r w:rsidR="005B40EF">
        <w:t>pelo Município</w:t>
      </w:r>
      <w:r w:rsidR="0084593E">
        <w:t xml:space="preserve">, é imprescindível a manutenção das tecnologias que </w:t>
      </w:r>
      <w:r w:rsidR="000365AF">
        <w:t xml:space="preserve">dão sustentação ao projeto atual, como </w:t>
      </w:r>
      <w:proofErr w:type="spellStart"/>
      <w:r w:rsidR="000365AF">
        <w:t>a</w:t>
      </w:r>
      <w:r w:rsidR="008925EB">
        <w:t>tecnologia</w:t>
      </w:r>
      <w:proofErr w:type="spellEnd"/>
      <w:r w:rsidR="008925EB">
        <w:t xml:space="preserve"> </w:t>
      </w:r>
      <w:proofErr w:type="spellStart"/>
      <w:r w:rsidR="008925EB">
        <w:t>ArcGIS</w:t>
      </w:r>
      <w:proofErr w:type="spellEnd"/>
      <w:r w:rsidR="008925EB">
        <w:t xml:space="preserve">, </w:t>
      </w:r>
      <w:r w:rsidR="00B9253E">
        <w:t>detentora de ferrame</w:t>
      </w:r>
      <w:r w:rsidR="00B52231">
        <w:t>ntas de análises e pesquisas interativas em mapas colaborativos</w:t>
      </w:r>
      <w:r w:rsidR="007550C8">
        <w:t xml:space="preserve">, </w:t>
      </w:r>
      <w:r w:rsidR="00A868A8">
        <w:t>inteligentes e dinâmicos</w:t>
      </w:r>
      <w:r w:rsidR="005B40EF">
        <w:t xml:space="preserve">, utilizada no Portal </w:t>
      </w:r>
      <w:proofErr w:type="spellStart"/>
      <w:r w:rsidR="005B40EF">
        <w:t>GeoItajaí</w:t>
      </w:r>
      <w:proofErr w:type="spellEnd"/>
      <w:r w:rsidR="00565CFF">
        <w:t xml:space="preserve">. Tal tecnologia </w:t>
      </w:r>
      <w:r w:rsidR="003E11B0">
        <w:t xml:space="preserve">advém da empresa </w:t>
      </w:r>
      <w:r w:rsidR="003E11B0" w:rsidRPr="00470AF0">
        <w:rPr>
          <w:bCs/>
        </w:rPr>
        <w:t xml:space="preserve">ESRI – </w:t>
      </w:r>
      <w:proofErr w:type="spellStart"/>
      <w:r w:rsidR="003E11B0" w:rsidRPr="00470AF0">
        <w:rPr>
          <w:bCs/>
        </w:rPr>
        <w:t>Environmental</w:t>
      </w:r>
      <w:proofErr w:type="spellEnd"/>
      <w:r w:rsidR="003E11B0" w:rsidRPr="00470AF0">
        <w:rPr>
          <w:bCs/>
        </w:rPr>
        <w:t xml:space="preserve"> Systems </w:t>
      </w:r>
      <w:proofErr w:type="spellStart"/>
      <w:r w:rsidR="003E11B0" w:rsidRPr="00470AF0">
        <w:rPr>
          <w:bCs/>
        </w:rPr>
        <w:t>ResearchInstitute</w:t>
      </w:r>
      <w:proofErr w:type="spellEnd"/>
      <w:r w:rsidR="003E11B0" w:rsidRPr="00470AF0">
        <w:rPr>
          <w:bCs/>
        </w:rPr>
        <w:t>, especialista em soluções para área de informações geográficas</w:t>
      </w:r>
      <w:r w:rsidR="003E11B0">
        <w:rPr>
          <w:bCs/>
        </w:rPr>
        <w:t>, líder mundial nesse segmento,</w:t>
      </w:r>
      <w:r w:rsidR="00917496">
        <w:rPr>
          <w:bCs/>
        </w:rPr>
        <w:t xml:space="preserve"> e </w:t>
      </w:r>
      <w:r w:rsidR="000E2EFC">
        <w:rPr>
          <w:bCs/>
        </w:rPr>
        <w:t xml:space="preserve">se faz </w:t>
      </w:r>
      <w:r w:rsidR="004C2A9E">
        <w:rPr>
          <w:bCs/>
        </w:rPr>
        <w:t>indispensável também n</w:t>
      </w:r>
      <w:r w:rsidR="00B97387">
        <w:rPr>
          <w:bCs/>
        </w:rPr>
        <w:t xml:space="preserve">o escopo deste certame, que tem como </w:t>
      </w:r>
      <w:r w:rsidR="005F6925">
        <w:rPr>
          <w:bCs/>
        </w:rPr>
        <w:t>resumo</w:t>
      </w:r>
      <w:r w:rsidR="00B67B4E">
        <w:rPr>
          <w:bCs/>
        </w:rPr>
        <w:t>:</w:t>
      </w:r>
    </w:p>
    <w:p w:rsidR="00D05452" w:rsidRDefault="00453C10" w:rsidP="00D05452">
      <w:pPr>
        <w:pStyle w:val="PargrafodaLista"/>
        <w:numPr>
          <w:ilvl w:val="0"/>
          <w:numId w:val="27"/>
        </w:numPr>
      </w:pPr>
      <w:r>
        <w:t>Cobertura Aerofotog</w:t>
      </w:r>
      <w:r w:rsidR="00983178">
        <w:t>r</w:t>
      </w:r>
      <w:r>
        <w:t>amétrica</w:t>
      </w:r>
      <w:r w:rsidR="00983178">
        <w:t xml:space="preserve"> – área Rural – 151 Km2</w:t>
      </w:r>
      <w:r w:rsidR="00AB4E4D">
        <w:t>;</w:t>
      </w:r>
    </w:p>
    <w:p w:rsidR="00983178" w:rsidRDefault="00983178" w:rsidP="00D05452">
      <w:pPr>
        <w:pStyle w:val="PargrafodaLista"/>
        <w:numPr>
          <w:ilvl w:val="0"/>
          <w:numId w:val="27"/>
        </w:numPr>
      </w:pPr>
      <w:r>
        <w:t xml:space="preserve">Apoio de Campo Básico </w:t>
      </w:r>
      <w:r w:rsidR="001E2C39">
        <w:t xml:space="preserve">e </w:t>
      </w:r>
      <w:r>
        <w:t xml:space="preserve">Suplementar e </w:t>
      </w:r>
      <w:r w:rsidR="001E2C39">
        <w:t>Aerotriangulação – 151 Km2</w:t>
      </w:r>
      <w:r w:rsidR="00AB4E4D">
        <w:t>;</w:t>
      </w:r>
    </w:p>
    <w:p w:rsidR="001E2C39" w:rsidRDefault="001E2C39" w:rsidP="00D05452">
      <w:pPr>
        <w:pStyle w:val="PargrafodaLista"/>
        <w:numPr>
          <w:ilvl w:val="0"/>
          <w:numId w:val="27"/>
        </w:numPr>
      </w:pPr>
      <w:proofErr w:type="spellStart"/>
      <w:r>
        <w:t>Perfilamento</w:t>
      </w:r>
      <w:proofErr w:type="spellEnd"/>
      <w:r>
        <w:t xml:space="preserve"> a Laser para geração de curvas de nível – 151 Km2</w:t>
      </w:r>
      <w:r w:rsidR="00AB4E4D">
        <w:t>;</w:t>
      </w:r>
    </w:p>
    <w:p w:rsidR="001E2C39" w:rsidRDefault="00214277" w:rsidP="00D05452">
      <w:pPr>
        <w:pStyle w:val="PargrafodaLista"/>
        <w:numPr>
          <w:ilvl w:val="0"/>
          <w:numId w:val="27"/>
        </w:numPr>
      </w:pPr>
      <w:proofErr w:type="spellStart"/>
      <w:r>
        <w:t>Ortofotos</w:t>
      </w:r>
      <w:proofErr w:type="spellEnd"/>
      <w:r>
        <w:t xml:space="preserve"> Digitais – 151 Km2</w:t>
      </w:r>
      <w:r w:rsidR="00AB4E4D">
        <w:t>;</w:t>
      </w:r>
    </w:p>
    <w:p w:rsidR="00214277" w:rsidRDefault="00214277" w:rsidP="00D05452">
      <w:pPr>
        <w:pStyle w:val="PargrafodaLista"/>
        <w:numPr>
          <w:ilvl w:val="0"/>
          <w:numId w:val="27"/>
        </w:numPr>
      </w:pPr>
      <w:r>
        <w:t>Restituição para geração de ortografia digital rural – 151 Km2</w:t>
      </w:r>
      <w:r w:rsidR="00AB4E4D">
        <w:t>;</w:t>
      </w:r>
    </w:p>
    <w:p w:rsidR="00214277" w:rsidRDefault="001015D3" w:rsidP="00D05452">
      <w:pPr>
        <w:pStyle w:val="PargrafodaLista"/>
        <w:numPr>
          <w:ilvl w:val="0"/>
          <w:numId w:val="27"/>
        </w:numPr>
      </w:pPr>
      <w:r>
        <w:t xml:space="preserve">Aquisição de imagens </w:t>
      </w:r>
      <w:proofErr w:type="spellStart"/>
      <w:r>
        <w:t>georreferenciadas</w:t>
      </w:r>
      <w:proofErr w:type="spellEnd"/>
      <w:r>
        <w:t xml:space="preserve"> das vias e dos imóveis urbanos – 115.000 </w:t>
      </w:r>
      <w:r w:rsidR="00EE0303">
        <w:t>Unidades imobiliárias</w:t>
      </w:r>
      <w:r w:rsidR="00AB4E4D">
        <w:t>;</w:t>
      </w:r>
    </w:p>
    <w:p w:rsidR="001015D3" w:rsidRDefault="001015D3" w:rsidP="00D05452">
      <w:pPr>
        <w:pStyle w:val="PargrafodaLista"/>
        <w:numPr>
          <w:ilvl w:val="0"/>
          <w:numId w:val="27"/>
        </w:numPr>
      </w:pPr>
      <w:r>
        <w:t>Atualização do cadastro imobiliário em cam</w:t>
      </w:r>
      <w:r w:rsidR="00AD6C81">
        <w:t>p</w:t>
      </w:r>
      <w:r>
        <w:t xml:space="preserve">o </w:t>
      </w:r>
      <w:r w:rsidR="00EE0303">
        <w:t>– 20.000 Unidades imobiliárias</w:t>
      </w:r>
      <w:r w:rsidR="00AB4E4D">
        <w:t>;</w:t>
      </w:r>
    </w:p>
    <w:p w:rsidR="00EE0303" w:rsidRDefault="00EE0303" w:rsidP="00D05452">
      <w:pPr>
        <w:pStyle w:val="PargrafodaLista"/>
        <w:numPr>
          <w:ilvl w:val="0"/>
          <w:numId w:val="27"/>
        </w:numPr>
      </w:pPr>
      <w:r>
        <w:t xml:space="preserve">Carga no Banco de Dados, publicação de </w:t>
      </w:r>
      <w:proofErr w:type="spellStart"/>
      <w:r>
        <w:t>geoserviço</w:t>
      </w:r>
      <w:proofErr w:type="spellEnd"/>
      <w:r>
        <w:t xml:space="preserve"> e criação de aplicações</w:t>
      </w:r>
      <w:r w:rsidR="00AB4E4D">
        <w:t>;</w:t>
      </w:r>
    </w:p>
    <w:p w:rsidR="00AD6C81" w:rsidRDefault="00AD6C81" w:rsidP="00D05452">
      <w:pPr>
        <w:pStyle w:val="PargrafodaLista"/>
        <w:numPr>
          <w:ilvl w:val="0"/>
          <w:numId w:val="27"/>
        </w:numPr>
      </w:pPr>
      <w:r>
        <w:t>Desenvolvimento de solução de planejamento e gestão urbana</w:t>
      </w:r>
      <w:r w:rsidR="00AB4E4D">
        <w:t>;</w:t>
      </w:r>
    </w:p>
    <w:p w:rsidR="00AD6C81" w:rsidRDefault="00AD6C81" w:rsidP="00D05452">
      <w:pPr>
        <w:pStyle w:val="PargrafodaLista"/>
        <w:numPr>
          <w:ilvl w:val="0"/>
          <w:numId w:val="27"/>
        </w:numPr>
      </w:pPr>
      <w:r>
        <w:lastRenderedPageBreak/>
        <w:t>Suporte Técnico Operacional e Operação Assistida</w:t>
      </w:r>
      <w:r w:rsidR="00AB4E4D">
        <w:t>.</w:t>
      </w:r>
    </w:p>
    <w:p w:rsidR="00111AD9" w:rsidRDefault="00D94587" w:rsidP="00325CD2">
      <w:pPr>
        <w:pStyle w:val="Ttulo1"/>
      </w:pPr>
      <w:r>
        <w:t>ESPECIFICAÇÕES TÉCNICAS</w:t>
      </w:r>
    </w:p>
    <w:tbl>
      <w:tblPr>
        <w:tblW w:w="9119" w:type="dxa"/>
        <w:tblCellMar>
          <w:left w:w="70" w:type="dxa"/>
          <w:right w:w="70" w:type="dxa"/>
        </w:tblCellMar>
        <w:tblLook w:val="04A0"/>
      </w:tblPr>
      <w:tblGrid>
        <w:gridCol w:w="988"/>
        <w:gridCol w:w="5244"/>
        <w:gridCol w:w="1570"/>
        <w:gridCol w:w="1317"/>
      </w:tblGrid>
      <w:tr w:rsidR="00D07FDB" w:rsidRPr="00D07FDB" w:rsidTr="00D07FDB">
        <w:trPr>
          <w:trHeight w:val="600"/>
        </w:trPr>
        <w:tc>
          <w:tcPr>
            <w:tcW w:w="988" w:type="dxa"/>
            <w:tcBorders>
              <w:top w:val="single" w:sz="4" w:space="0" w:color="auto"/>
              <w:left w:val="single" w:sz="4" w:space="0" w:color="auto"/>
              <w:bottom w:val="single" w:sz="4" w:space="0" w:color="auto"/>
              <w:right w:val="single" w:sz="4" w:space="0" w:color="auto"/>
            </w:tcBorders>
            <w:shd w:val="clear" w:color="000000" w:fill="D0CECE"/>
            <w:vAlign w:val="center"/>
            <w:hideMark/>
          </w:tcPr>
          <w:p w:rsidR="00D07FDB" w:rsidRPr="00D07FDB" w:rsidRDefault="00D07FDB" w:rsidP="00325CD2">
            <w:pPr>
              <w:spacing w:before="0" w:after="0" w:line="240" w:lineRule="auto"/>
              <w:jc w:val="center"/>
              <w:rPr>
                <w:rFonts w:eastAsia="Times New Roman" w:cs="Times New Roman"/>
                <w:b/>
                <w:bCs/>
                <w:color w:val="000000"/>
                <w:szCs w:val="24"/>
                <w:lang w:eastAsia="pt-BR"/>
              </w:rPr>
            </w:pPr>
            <w:r w:rsidRPr="00D07FDB">
              <w:rPr>
                <w:rFonts w:eastAsia="Times New Roman" w:cs="Times New Roman"/>
                <w:b/>
                <w:bCs/>
                <w:color w:val="000000"/>
                <w:szCs w:val="24"/>
                <w:lang w:eastAsia="pt-BR"/>
              </w:rPr>
              <w:t>ITENS</w:t>
            </w:r>
          </w:p>
        </w:tc>
        <w:tc>
          <w:tcPr>
            <w:tcW w:w="5244" w:type="dxa"/>
            <w:tcBorders>
              <w:top w:val="single" w:sz="4" w:space="0" w:color="auto"/>
              <w:left w:val="nil"/>
              <w:bottom w:val="single" w:sz="4" w:space="0" w:color="auto"/>
              <w:right w:val="single" w:sz="4" w:space="0" w:color="auto"/>
            </w:tcBorders>
            <w:shd w:val="clear" w:color="000000" w:fill="D0CECE"/>
            <w:vAlign w:val="center"/>
            <w:hideMark/>
          </w:tcPr>
          <w:p w:rsidR="00D07FDB" w:rsidRPr="00D07FDB" w:rsidRDefault="00D07FDB" w:rsidP="00325CD2">
            <w:pPr>
              <w:spacing w:before="0" w:after="0" w:line="240" w:lineRule="auto"/>
              <w:jc w:val="center"/>
              <w:rPr>
                <w:rFonts w:eastAsia="Times New Roman" w:cs="Times New Roman"/>
                <w:b/>
                <w:bCs/>
                <w:color w:val="000000"/>
                <w:szCs w:val="24"/>
                <w:lang w:eastAsia="pt-BR"/>
              </w:rPr>
            </w:pPr>
            <w:r w:rsidRPr="00D07FDB">
              <w:rPr>
                <w:rFonts w:eastAsia="Times New Roman" w:cs="Times New Roman"/>
                <w:b/>
                <w:bCs/>
                <w:color w:val="000000"/>
                <w:szCs w:val="24"/>
                <w:lang w:eastAsia="pt-BR"/>
              </w:rPr>
              <w:t xml:space="preserve">DESCRIÇÃO </w:t>
            </w:r>
          </w:p>
        </w:tc>
        <w:tc>
          <w:tcPr>
            <w:tcW w:w="1570" w:type="dxa"/>
            <w:tcBorders>
              <w:top w:val="single" w:sz="4" w:space="0" w:color="auto"/>
              <w:left w:val="nil"/>
              <w:bottom w:val="single" w:sz="4" w:space="0" w:color="auto"/>
              <w:right w:val="single" w:sz="4" w:space="0" w:color="auto"/>
            </w:tcBorders>
            <w:shd w:val="clear" w:color="000000" w:fill="D0CECE"/>
            <w:vAlign w:val="center"/>
            <w:hideMark/>
          </w:tcPr>
          <w:p w:rsidR="00D07FDB" w:rsidRPr="00D07FDB" w:rsidRDefault="00D07FDB" w:rsidP="00325CD2">
            <w:pPr>
              <w:spacing w:before="0" w:after="0" w:line="240" w:lineRule="auto"/>
              <w:jc w:val="center"/>
              <w:rPr>
                <w:rFonts w:eastAsia="Times New Roman" w:cs="Times New Roman"/>
                <w:b/>
                <w:bCs/>
                <w:color w:val="000000"/>
                <w:szCs w:val="24"/>
                <w:lang w:eastAsia="pt-BR"/>
              </w:rPr>
            </w:pPr>
            <w:r w:rsidRPr="00D07FDB">
              <w:rPr>
                <w:rFonts w:eastAsia="Times New Roman" w:cs="Times New Roman"/>
                <w:b/>
                <w:bCs/>
                <w:color w:val="000000"/>
                <w:szCs w:val="24"/>
                <w:lang w:eastAsia="pt-BR"/>
              </w:rPr>
              <w:t>UNID.</w:t>
            </w:r>
          </w:p>
        </w:tc>
        <w:tc>
          <w:tcPr>
            <w:tcW w:w="1317" w:type="dxa"/>
            <w:tcBorders>
              <w:top w:val="single" w:sz="4" w:space="0" w:color="auto"/>
              <w:left w:val="nil"/>
              <w:bottom w:val="single" w:sz="4" w:space="0" w:color="auto"/>
              <w:right w:val="single" w:sz="4" w:space="0" w:color="auto"/>
            </w:tcBorders>
            <w:shd w:val="clear" w:color="000000" w:fill="D0CECE"/>
            <w:vAlign w:val="center"/>
            <w:hideMark/>
          </w:tcPr>
          <w:p w:rsidR="00D07FDB" w:rsidRPr="00D07FDB" w:rsidRDefault="00D07FDB" w:rsidP="00325CD2">
            <w:pPr>
              <w:spacing w:before="0" w:after="0" w:line="240" w:lineRule="auto"/>
              <w:jc w:val="center"/>
              <w:rPr>
                <w:rFonts w:eastAsia="Times New Roman" w:cs="Times New Roman"/>
                <w:b/>
                <w:bCs/>
                <w:color w:val="000000"/>
                <w:szCs w:val="24"/>
                <w:lang w:eastAsia="pt-BR"/>
              </w:rPr>
            </w:pPr>
            <w:r w:rsidRPr="00D07FDB">
              <w:rPr>
                <w:rFonts w:eastAsia="Times New Roman" w:cs="Times New Roman"/>
                <w:b/>
                <w:bCs/>
                <w:color w:val="000000"/>
                <w:szCs w:val="24"/>
                <w:lang w:eastAsia="pt-BR"/>
              </w:rPr>
              <w:t>QUANT.</w:t>
            </w:r>
          </w:p>
        </w:tc>
      </w:tr>
      <w:tr w:rsidR="00D07FDB" w:rsidRPr="00D07FDB" w:rsidTr="00D07FDB">
        <w:trPr>
          <w:trHeight w:val="600"/>
        </w:trPr>
        <w:tc>
          <w:tcPr>
            <w:tcW w:w="988" w:type="dxa"/>
            <w:tcBorders>
              <w:top w:val="nil"/>
              <w:left w:val="single" w:sz="4" w:space="0" w:color="auto"/>
              <w:bottom w:val="single" w:sz="4" w:space="0" w:color="auto"/>
              <w:right w:val="single" w:sz="4" w:space="0" w:color="auto"/>
            </w:tcBorders>
            <w:shd w:val="clear" w:color="000000" w:fill="D0CECE"/>
            <w:vAlign w:val="center"/>
            <w:hideMark/>
          </w:tcPr>
          <w:p w:rsidR="00D07FDB" w:rsidRPr="00D07FDB" w:rsidRDefault="00D07FDB" w:rsidP="00325CD2">
            <w:pPr>
              <w:spacing w:before="0" w:after="0" w:line="240" w:lineRule="auto"/>
              <w:jc w:val="center"/>
              <w:rPr>
                <w:rFonts w:eastAsia="Times New Roman" w:cs="Times New Roman"/>
                <w:b/>
                <w:bCs/>
                <w:color w:val="000000"/>
                <w:szCs w:val="24"/>
                <w:lang w:eastAsia="pt-BR"/>
              </w:rPr>
            </w:pPr>
            <w:r w:rsidRPr="00D07FDB">
              <w:rPr>
                <w:rFonts w:eastAsia="Times New Roman" w:cs="Times New Roman"/>
                <w:b/>
                <w:bCs/>
                <w:color w:val="000000"/>
                <w:szCs w:val="24"/>
                <w:lang w:eastAsia="pt-BR"/>
              </w:rPr>
              <w:t>3.1</w:t>
            </w:r>
          </w:p>
        </w:tc>
        <w:tc>
          <w:tcPr>
            <w:tcW w:w="5244" w:type="dxa"/>
            <w:tcBorders>
              <w:top w:val="nil"/>
              <w:left w:val="nil"/>
              <w:bottom w:val="single" w:sz="4" w:space="0" w:color="auto"/>
              <w:right w:val="single" w:sz="4" w:space="0" w:color="auto"/>
            </w:tcBorders>
            <w:shd w:val="clear" w:color="000000" w:fill="D0CECE"/>
            <w:vAlign w:val="center"/>
            <w:hideMark/>
          </w:tcPr>
          <w:p w:rsidR="00D07FDB" w:rsidRPr="00D07FDB" w:rsidRDefault="00D07FDB" w:rsidP="00325CD2">
            <w:pPr>
              <w:spacing w:before="0" w:after="0" w:line="240" w:lineRule="auto"/>
              <w:jc w:val="left"/>
              <w:rPr>
                <w:rFonts w:eastAsia="Times New Roman" w:cs="Times New Roman"/>
                <w:b/>
                <w:bCs/>
                <w:color w:val="000000"/>
                <w:szCs w:val="24"/>
                <w:lang w:eastAsia="pt-BR"/>
              </w:rPr>
            </w:pPr>
            <w:r w:rsidRPr="00D07FDB">
              <w:rPr>
                <w:rFonts w:eastAsia="Times New Roman" w:cs="Times New Roman"/>
                <w:b/>
                <w:bCs/>
                <w:color w:val="000000"/>
                <w:szCs w:val="24"/>
                <w:lang w:eastAsia="pt-BR"/>
              </w:rPr>
              <w:t>Planejamento e Mobilização</w:t>
            </w:r>
          </w:p>
        </w:tc>
        <w:tc>
          <w:tcPr>
            <w:tcW w:w="1570" w:type="dxa"/>
            <w:tcBorders>
              <w:top w:val="nil"/>
              <w:left w:val="nil"/>
              <w:bottom w:val="single" w:sz="4" w:space="0" w:color="auto"/>
              <w:right w:val="single" w:sz="4" w:space="0" w:color="auto"/>
            </w:tcBorders>
            <w:shd w:val="clear" w:color="000000" w:fill="D0CECE"/>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 </w:t>
            </w:r>
          </w:p>
        </w:tc>
        <w:tc>
          <w:tcPr>
            <w:tcW w:w="1317" w:type="dxa"/>
            <w:tcBorders>
              <w:top w:val="nil"/>
              <w:left w:val="nil"/>
              <w:bottom w:val="single" w:sz="4" w:space="0" w:color="auto"/>
              <w:right w:val="single" w:sz="4" w:space="0" w:color="auto"/>
            </w:tcBorders>
            <w:shd w:val="clear" w:color="000000" w:fill="D0CECE"/>
            <w:noWrap/>
            <w:vAlign w:val="bottom"/>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 </w:t>
            </w:r>
          </w:p>
        </w:tc>
      </w:tr>
      <w:tr w:rsidR="00D07FDB" w:rsidRPr="00D07FDB" w:rsidTr="00D07FDB">
        <w:trPr>
          <w:trHeight w:val="624"/>
        </w:trPr>
        <w:tc>
          <w:tcPr>
            <w:tcW w:w="988" w:type="dxa"/>
            <w:tcBorders>
              <w:top w:val="nil"/>
              <w:left w:val="single" w:sz="4" w:space="0" w:color="auto"/>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3.1.1</w:t>
            </w:r>
          </w:p>
        </w:tc>
        <w:tc>
          <w:tcPr>
            <w:tcW w:w="5244"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080ADD">
            <w:pPr>
              <w:spacing w:before="0" w:after="0" w:line="240" w:lineRule="auto"/>
              <w:ind w:firstLineChars="100" w:firstLine="240"/>
              <w:jc w:val="left"/>
              <w:rPr>
                <w:rFonts w:eastAsia="Times New Roman" w:cs="Times New Roman"/>
                <w:color w:val="000000"/>
                <w:szCs w:val="24"/>
                <w:lang w:eastAsia="pt-BR"/>
              </w:rPr>
            </w:pPr>
            <w:r w:rsidRPr="00D07FDB">
              <w:rPr>
                <w:rFonts w:eastAsia="Times New Roman" w:cs="Times New Roman"/>
                <w:color w:val="000000"/>
                <w:szCs w:val="24"/>
                <w:lang w:eastAsia="pt-BR"/>
              </w:rPr>
              <w:t xml:space="preserve">Mobilização e Elaboração do Plano de Trabalho Detalhado-PDT </w:t>
            </w:r>
          </w:p>
        </w:tc>
        <w:tc>
          <w:tcPr>
            <w:tcW w:w="1570"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Unid.</w:t>
            </w:r>
          </w:p>
        </w:tc>
        <w:tc>
          <w:tcPr>
            <w:tcW w:w="1317"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1</w:t>
            </w:r>
          </w:p>
        </w:tc>
      </w:tr>
      <w:tr w:rsidR="00D07FDB" w:rsidRPr="00D07FDB" w:rsidTr="00D07FDB">
        <w:trPr>
          <w:trHeight w:val="624"/>
        </w:trPr>
        <w:tc>
          <w:tcPr>
            <w:tcW w:w="988" w:type="dxa"/>
            <w:tcBorders>
              <w:top w:val="nil"/>
              <w:left w:val="single" w:sz="4" w:space="0" w:color="auto"/>
              <w:bottom w:val="single" w:sz="4" w:space="0" w:color="auto"/>
              <w:right w:val="single" w:sz="4" w:space="0" w:color="auto"/>
            </w:tcBorders>
            <w:shd w:val="clear" w:color="000000" w:fill="D0CECE"/>
            <w:vAlign w:val="center"/>
            <w:hideMark/>
          </w:tcPr>
          <w:p w:rsidR="00D07FDB" w:rsidRPr="00D07FDB" w:rsidRDefault="00D07FDB" w:rsidP="00325CD2">
            <w:pPr>
              <w:spacing w:before="0" w:after="0" w:line="240" w:lineRule="auto"/>
              <w:jc w:val="center"/>
              <w:rPr>
                <w:rFonts w:eastAsia="Times New Roman" w:cs="Times New Roman"/>
                <w:b/>
                <w:bCs/>
                <w:color w:val="000000"/>
                <w:szCs w:val="24"/>
                <w:lang w:eastAsia="pt-BR"/>
              </w:rPr>
            </w:pPr>
            <w:r w:rsidRPr="00D07FDB">
              <w:rPr>
                <w:rFonts w:eastAsia="Times New Roman" w:cs="Times New Roman"/>
                <w:b/>
                <w:bCs/>
                <w:color w:val="000000"/>
                <w:szCs w:val="24"/>
                <w:lang w:eastAsia="pt-BR"/>
              </w:rPr>
              <w:t>3.2</w:t>
            </w:r>
          </w:p>
        </w:tc>
        <w:tc>
          <w:tcPr>
            <w:tcW w:w="5244" w:type="dxa"/>
            <w:tcBorders>
              <w:top w:val="nil"/>
              <w:left w:val="nil"/>
              <w:bottom w:val="single" w:sz="4" w:space="0" w:color="auto"/>
              <w:right w:val="single" w:sz="4" w:space="0" w:color="auto"/>
            </w:tcBorders>
            <w:shd w:val="clear" w:color="000000" w:fill="D0CECE"/>
            <w:vAlign w:val="center"/>
            <w:hideMark/>
          </w:tcPr>
          <w:p w:rsidR="00D07FDB" w:rsidRPr="00D07FDB" w:rsidRDefault="00D07FDB" w:rsidP="00325CD2">
            <w:pPr>
              <w:spacing w:before="0" w:after="0" w:line="240" w:lineRule="auto"/>
              <w:jc w:val="left"/>
              <w:rPr>
                <w:rFonts w:eastAsia="Times New Roman" w:cs="Times New Roman"/>
                <w:b/>
                <w:bCs/>
                <w:color w:val="000000"/>
                <w:szCs w:val="24"/>
                <w:lang w:eastAsia="pt-BR"/>
              </w:rPr>
            </w:pPr>
            <w:r w:rsidRPr="00D07FDB">
              <w:rPr>
                <w:rFonts w:eastAsia="Times New Roman" w:cs="Times New Roman"/>
                <w:b/>
                <w:bCs/>
                <w:color w:val="000000"/>
                <w:szCs w:val="24"/>
                <w:lang w:eastAsia="pt-BR"/>
              </w:rPr>
              <w:t>Cobertura Aerofotogramétrica com GSD de 30 cm, ou melhor – Área Rural</w:t>
            </w:r>
          </w:p>
        </w:tc>
        <w:tc>
          <w:tcPr>
            <w:tcW w:w="1570" w:type="dxa"/>
            <w:tcBorders>
              <w:top w:val="nil"/>
              <w:left w:val="nil"/>
              <w:bottom w:val="single" w:sz="4" w:space="0" w:color="auto"/>
              <w:right w:val="single" w:sz="4" w:space="0" w:color="auto"/>
            </w:tcBorders>
            <w:shd w:val="clear" w:color="000000" w:fill="D0CECE"/>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Km²</w:t>
            </w:r>
          </w:p>
        </w:tc>
        <w:tc>
          <w:tcPr>
            <w:tcW w:w="1317" w:type="dxa"/>
            <w:tcBorders>
              <w:top w:val="nil"/>
              <w:left w:val="nil"/>
              <w:bottom w:val="single" w:sz="4" w:space="0" w:color="auto"/>
              <w:right w:val="single" w:sz="4" w:space="0" w:color="auto"/>
            </w:tcBorders>
            <w:shd w:val="clear" w:color="000000" w:fill="D0CECE"/>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151</w:t>
            </w:r>
          </w:p>
        </w:tc>
      </w:tr>
      <w:tr w:rsidR="00D07FDB" w:rsidRPr="00D07FDB" w:rsidTr="00D07FDB">
        <w:trPr>
          <w:trHeight w:val="600"/>
        </w:trPr>
        <w:tc>
          <w:tcPr>
            <w:tcW w:w="988" w:type="dxa"/>
            <w:tcBorders>
              <w:top w:val="nil"/>
              <w:left w:val="single" w:sz="4" w:space="0" w:color="auto"/>
              <w:bottom w:val="single" w:sz="4" w:space="0" w:color="auto"/>
              <w:right w:val="single" w:sz="4" w:space="0" w:color="auto"/>
            </w:tcBorders>
            <w:shd w:val="clear" w:color="000000" w:fill="D0CECE"/>
            <w:noWrap/>
            <w:vAlign w:val="center"/>
            <w:hideMark/>
          </w:tcPr>
          <w:p w:rsidR="00D07FDB" w:rsidRPr="00D07FDB" w:rsidRDefault="00D07FDB" w:rsidP="00325CD2">
            <w:pPr>
              <w:spacing w:before="0" w:after="0" w:line="240" w:lineRule="auto"/>
              <w:jc w:val="center"/>
              <w:rPr>
                <w:rFonts w:eastAsia="Times New Roman" w:cs="Times New Roman"/>
                <w:b/>
                <w:bCs/>
                <w:color w:val="000000"/>
                <w:szCs w:val="24"/>
                <w:lang w:eastAsia="pt-BR"/>
              </w:rPr>
            </w:pPr>
            <w:r w:rsidRPr="00D07FDB">
              <w:rPr>
                <w:rFonts w:eastAsia="Times New Roman" w:cs="Times New Roman"/>
                <w:b/>
                <w:bCs/>
                <w:color w:val="000000"/>
                <w:szCs w:val="24"/>
                <w:lang w:eastAsia="pt-BR"/>
              </w:rPr>
              <w:t>3.3</w:t>
            </w:r>
          </w:p>
        </w:tc>
        <w:tc>
          <w:tcPr>
            <w:tcW w:w="5244" w:type="dxa"/>
            <w:tcBorders>
              <w:top w:val="nil"/>
              <w:left w:val="nil"/>
              <w:bottom w:val="single" w:sz="4" w:space="0" w:color="auto"/>
              <w:right w:val="single" w:sz="4" w:space="0" w:color="auto"/>
            </w:tcBorders>
            <w:shd w:val="clear" w:color="000000" w:fill="D0CECE"/>
            <w:vAlign w:val="center"/>
            <w:hideMark/>
          </w:tcPr>
          <w:p w:rsidR="00D07FDB" w:rsidRPr="00D07FDB" w:rsidRDefault="00D07FDB" w:rsidP="00325CD2">
            <w:pPr>
              <w:spacing w:before="0" w:after="0" w:line="240" w:lineRule="auto"/>
              <w:jc w:val="left"/>
              <w:rPr>
                <w:rFonts w:eastAsia="Times New Roman" w:cs="Times New Roman"/>
                <w:b/>
                <w:bCs/>
                <w:color w:val="000000"/>
                <w:szCs w:val="24"/>
                <w:lang w:eastAsia="pt-BR"/>
              </w:rPr>
            </w:pPr>
            <w:r w:rsidRPr="00D07FDB">
              <w:rPr>
                <w:rFonts w:eastAsia="Times New Roman" w:cs="Times New Roman"/>
                <w:b/>
                <w:bCs/>
                <w:color w:val="000000"/>
                <w:szCs w:val="24"/>
                <w:lang w:eastAsia="pt-BR"/>
              </w:rPr>
              <w:t xml:space="preserve">Apoio de campo Básico e Suplementar e Aerotriangulação 1:5.000 - Área Rural </w:t>
            </w:r>
          </w:p>
        </w:tc>
        <w:tc>
          <w:tcPr>
            <w:tcW w:w="1570" w:type="dxa"/>
            <w:tcBorders>
              <w:top w:val="nil"/>
              <w:left w:val="nil"/>
              <w:bottom w:val="single" w:sz="4" w:space="0" w:color="auto"/>
              <w:right w:val="single" w:sz="4" w:space="0" w:color="auto"/>
            </w:tcBorders>
            <w:shd w:val="clear" w:color="000000" w:fill="D0CECE"/>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 </w:t>
            </w:r>
          </w:p>
        </w:tc>
        <w:tc>
          <w:tcPr>
            <w:tcW w:w="1317" w:type="dxa"/>
            <w:tcBorders>
              <w:top w:val="nil"/>
              <w:left w:val="nil"/>
              <w:bottom w:val="single" w:sz="4" w:space="0" w:color="auto"/>
              <w:right w:val="single" w:sz="4" w:space="0" w:color="auto"/>
            </w:tcBorders>
            <w:shd w:val="clear" w:color="000000" w:fill="D0CECE"/>
            <w:noWrap/>
            <w:vAlign w:val="bottom"/>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 </w:t>
            </w:r>
          </w:p>
        </w:tc>
      </w:tr>
      <w:tr w:rsidR="00D07FDB" w:rsidRPr="00D07FDB" w:rsidTr="00D07FDB">
        <w:trPr>
          <w:trHeight w:val="312"/>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b/>
                <w:bCs/>
                <w:color w:val="000000"/>
                <w:szCs w:val="24"/>
                <w:lang w:eastAsia="pt-BR"/>
              </w:rPr>
            </w:pPr>
            <w:r w:rsidRPr="00D07FDB">
              <w:rPr>
                <w:rFonts w:eastAsia="Times New Roman" w:cs="Times New Roman"/>
                <w:b/>
                <w:bCs/>
                <w:color w:val="000000"/>
                <w:szCs w:val="24"/>
                <w:lang w:eastAsia="pt-BR"/>
              </w:rPr>
              <w:t>3.3.1</w:t>
            </w:r>
          </w:p>
        </w:tc>
        <w:tc>
          <w:tcPr>
            <w:tcW w:w="5244"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080ADD">
            <w:pPr>
              <w:spacing w:before="0" w:after="0" w:line="240" w:lineRule="auto"/>
              <w:ind w:firstLineChars="100" w:firstLine="240"/>
              <w:jc w:val="left"/>
              <w:rPr>
                <w:rFonts w:eastAsia="Times New Roman" w:cs="Times New Roman"/>
                <w:color w:val="000000"/>
                <w:szCs w:val="24"/>
                <w:lang w:eastAsia="pt-BR"/>
              </w:rPr>
            </w:pPr>
            <w:r w:rsidRPr="00D07FDB">
              <w:rPr>
                <w:rFonts w:eastAsia="Times New Roman" w:cs="Times New Roman"/>
                <w:color w:val="000000"/>
                <w:szCs w:val="24"/>
                <w:lang w:eastAsia="pt-BR"/>
              </w:rPr>
              <w:t xml:space="preserve">Apoio de campo Básico e Suplementar </w:t>
            </w:r>
          </w:p>
        </w:tc>
        <w:tc>
          <w:tcPr>
            <w:tcW w:w="1570"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Km²</w:t>
            </w:r>
          </w:p>
        </w:tc>
        <w:tc>
          <w:tcPr>
            <w:tcW w:w="1317"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151</w:t>
            </w:r>
          </w:p>
        </w:tc>
      </w:tr>
      <w:tr w:rsidR="00D07FDB" w:rsidRPr="00D07FDB" w:rsidTr="00D07FDB">
        <w:trPr>
          <w:trHeight w:val="312"/>
        </w:trPr>
        <w:tc>
          <w:tcPr>
            <w:tcW w:w="988" w:type="dxa"/>
            <w:tcBorders>
              <w:top w:val="nil"/>
              <w:left w:val="single" w:sz="4" w:space="0" w:color="auto"/>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b/>
                <w:bCs/>
                <w:color w:val="000000"/>
                <w:szCs w:val="24"/>
                <w:lang w:eastAsia="pt-BR"/>
              </w:rPr>
            </w:pPr>
            <w:r w:rsidRPr="00D07FDB">
              <w:rPr>
                <w:rFonts w:eastAsia="Times New Roman" w:cs="Times New Roman"/>
                <w:b/>
                <w:bCs/>
                <w:color w:val="000000"/>
                <w:szCs w:val="24"/>
                <w:lang w:eastAsia="pt-BR"/>
              </w:rPr>
              <w:t>3.3.2</w:t>
            </w:r>
          </w:p>
        </w:tc>
        <w:tc>
          <w:tcPr>
            <w:tcW w:w="5244"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080ADD">
            <w:pPr>
              <w:spacing w:before="0" w:after="0" w:line="240" w:lineRule="auto"/>
              <w:ind w:firstLineChars="100" w:firstLine="240"/>
              <w:jc w:val="left"/>
              <w:rPr>
                <w:rFonts w:eastAsia="Times New Roman" w:cs="Times New Roman"/>
                <w:color w:val="000000"/>
                <w:szCs w:val="24"/>
                <w:lang w:eastAsia="pt-BR"/>
              </w:rPr>
            </w:pPr>
            <w:r w:rsidRPr="00D07FDB">
              <w:rPr>
                <w:rFonts w:eastAsia="Times New Roman" w:cs="Times New Roman"/>
                <w:color w:val="000000"/>
                <w:szCs w:val="24"/>
                <w:lang w:eastAsia="pt-BR"/>
              </w:rPr>
              <w:t>Aerotriangulação</w:t>
            </w:r>
          </w:p>
        </w:tc>
        <w:tc>
          <w:tcPr>
            <w:tcW w:w="1570"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Km²</w:t>
            </w:r>
          </w:p>
        </w:tc>
        <w:tc>
          <w:tcPr>
            <w:tcW w:w="1317"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151</w:t>
            </w:r>
          </w:p>
        </w:tc>
      </w:tr>
      <w:tr w:rsidR="00D07FDB" w:rsidRPr="00D07FDB" w:rsidTr="00D07FDB">
        <w:trPr>
          <w:trHeight w:val="600"/>
        </w:trPr>
        <w:tc>
          <w:tcPr>
            <w:tcW w:w="988" w:type="dxa"/>
            <w:tcBorders>
              <w:top w:val="nil"/>
              <w:left w:val="single" w:sz="4" w:space="0" w:color="auto"/>
              <w:bottom w:val="single" w:sz="4" w:space="0" w:color="auto"/>
              <w:right w:val="single" w:sz="4" w:space="0" w:color="auto"/>
            </w:tcBorders>
            <w:shd w:val="clear" w:color="000000" w:fill="D0CECE"/>
            <w:vAlign w:val="center"/>
            <w:hideMark/>
          </w:tcPr>
          <w:p w:rsidR="00D07FDB" w:rsidRPr="00D07FDB" w:rsidRDefault="00D07FDB" w:rsidP="00325CD2">
            <w:pPr>
              <w:spacing w:before="0" w:after="0" w:line="240" w:lineRule="auto"/>
              <w:jc w:val="center"/>
              <w:rPr>
                <w:rFonts w:eastAsia="Times New Roman" w:cs="Times New Roman"/>
                <w:b/>
                <w:bCs/>
                <w:color w:val="000000"/>
                <w:szCs w:val="24"/>
                <w:lang w:eastAsia="pt-BR"/>
              </w:rPr>
            </w:pPr>
            <w:r w:rsidRPr="00D07FDB">
              <w:rPr>
                <w:rFonts w:eastAsia="Times New Roman" w:cs="Times New Roman"/>
                <w:b/>
                <w:bCs/>
                <w:color w:val="000000"/>
                <w:szCs w:val="24"/>
                <w:lang w:eastAsia="pt-BR"/>
              </w:rPr>
              <w:t>3.4</w:t>
            </w:r>
          </w:p>
        </w:tc>
        <w:tc>
          <w:tcPr>
            <w:tcW w:w="5244" w:type="dxa"/>
            <w:tcBorders>
              <w:top w:val="nil"/>
              <w:left w:val="nil"/>
              <w:bottom w:val="single" w:sz="4" w:space="0" w:color="auto"/>
              <w:right w:val="single" w:sz="4" w:space="0" w:color="auto"/>
            </w:tcBorders>
            <w:shd w:val="clear" w:color="000000" w:fill="D0CECE"/>
            <w:vAlign w:val="center"/>
            <w:hideMark/>
          </w:tcPr>
          <w:p w:rsidR="00D07FDB" w:rsidRPr="00D07FDB" w:rsidRDefault="00D07FDB" w:rsidP="00325CD2">
            <w:pPr>
              <w:spacing w:before="0" w:after="0" w:line="240" w:lineRule="auto"/>
              <w:rPr>
                <w:rFonts w:eastAsia="Times New Roman" w:cs="Times New Roman"/>
                <w:b/>
                <w:bCs/>
                <w:color w:val="000000"/>
                <w:szCs w:val="24"/>
                <w:lang w:eastAsia="pt-BR"/>
              </w:rPr>
            </w:pPr>
            <w:proofErr w:type="spellStart"/>
            <w:r w:rsidRPr="00D07FDB">
              <w:rPr>
                <w:rFonts w:eastAsia="Times New Roman" w:cs="Times New Roman"/>
                <w:b/>
                <w:bCs/>
                <w:color w:val="000000"/>
                <w:szCs w:val="24"/>
                <w:lang w:eastAsia="pt-BR"/>
              </w:rPr>
              <w:t>Perfilamento</w:t>
            </w:r>
            <w:proofErr w:type="spellEnd"/>
            <w:r w:rsidRPr="00D07FDB">
              <w:rPr>
                <w:rFonts w:eastAsia="Times New Roman" w:cs="Times New Roman"/>
                <w:b/>
                <w:bCs/>
                <w:color w:val="000000"/>
                <w:szCs w:val="24"/>
                <w:lang w:eastAsia="pt-BR"/>
              </w:rPr>
              <w:t xml:space="preserve"> a Laser para geração de curvas de nível </w:t>
            </w:r>
          </w:p>
        </w:tc>
        <w:tc>
          <w:tcPr>
            <w:tcW w:w="1570" w:type="dxa"/>
            <w:tcBorders>
              <w:top w:val="nil"/>
              <w:left w:val="nil"/>
              <w:bottom w:val="single" w:sz="4" w:space="0" w:color="auto"/>
              <w:right w:val="single" w:sz="4" w:space="0" w:color="auto"/>
            </w:tcBorders>
            <w:shd w:val="clear" w:color="000000" w:fill="D0CECE"/>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 </w:t>
            </w:r>
          </w:p>
        </w:tc>
        <w:tc>
          <w:tcPr>
            <w:tcW w:w="1317" w:type="dxa"/>
            <w:tcBorders>
              <w:top w:val="nil"/>
              <w:left w:val="nil"/>
              <w:bottom w:val="single" w:sz="4" w:space="0" w:color="auto"/>
              <w:right w:val="single" w:sz="4" w:space="0" w:color="auto"/>
            </w:tcBorders>
            <w:shd w:val="clear" w:color="000000" w:fill="D0CECE"/>
            <w:noWrap/>
            <w:vAlign w:val="bottom"/>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 </w:t>
            </w:r>
          </w:p>
        </w:tc>
      </w:tr>
      <w:tr w:rsidR="00D07FDB" w:rsidRPr="00D07FDB" w:rsidTr="00D07FDB">
        <w:trPr>
          <w:trHeight w:val="312"/>
        </w:trPr>
        <w:tc>
          <w:tcPr>
            <w:tcW w:w="988" w:type="dxa"/>
            <w:tcBorders>
              <w:top w:val="nil"/>
              <w:left w:val="single" w:sz="4" w:space="0" w:color="auto"/>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3.4.1</w:t>
            </w:r>
          </w:p>
        </w:tc>
        <w:tc>
          <w:tcPr>
            <w:tcW w:w="5244"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080ADD">
            <w:pPr>
              <w:spacing w:before="0" w:after="0" w:line="240" w:lineRule="auto"/>
              <w:ind w:firstLineChars="100" w:firstLine="240"/>
              <w:jc w:val="left"/>
              <w:rPr>
                <w:rFonts w:eastAsia="Times New Roman" w:cs="Times New Roman"/>
                <w:color w:val="000000"/>
                <w:szCs w:val="24"/>
                <w:lang w:eastAsia="pt-BR"/>
              </w:rPr>
            </w:pPr>
            <w:proofErr w:type="spellStart"/>
            <w:r w:rsidRPr="00D07FDB">
              <w:rPr>
                <w:rFonts w:eastAsia="Times New Roman" w:cs="Times New Roman"/>
                <w:color w:val="000000"/>
                <w:szCs w:val="24"/>
                <w:lang w:eastAsia="pt-BR"/>
              </w:rPr>
              <w:t>Perfilamento</w:t>
            </w:r>
            <w:proofErr w:type="spellEnd"/>
            <w:r w:rsidRPr="00D07FDB">
              <w:rPr>
                <w:rFonts w:eastAsia="Times New Roman" w:cs="Times New Roman"/>
                <w:color w:val="000000"/>
                <w:szCs w:val="24"/>
                <w:lang w:eastAsia="pt-BR"/>
              </w:rPr>
              <w:t xml:space="preserve"> a Laser  </w:t>
            </w:r>
          </w:p>
        </w:tc>
        <w:tc>
          <w:tcPr>
            <w:tcW w:w="1570"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Km²</w:t>
            </w:r>
          </w:p>
        </w:tc>
        <w:tc>
          <w:tcPr>
            <w:tcW w:w="1317"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151</w:t>
            </w:r>
          </w:p>
        </w:tc>
      </w:tr>
      <w:tr w:rsidR="00D07FDB" w:rsidRPr="00D07FDB" w:rsidTr="00D07FDB">
        <w:trPr>
          <w:trHeight w:val="600"/>
        </w:trPr>
        <w:tc>
          <w:tcPr>
            <w:tcW w:w="988" w:type="dxa"/>
            <w:tcBorders>
              <w:top w:val="nil"/>
              <w:left w:val="single" w:sz="4" w:space="0" w:color="auto"/>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3.4.2</w:t>
            </w:r>
          </w:p>
        </w:tc>
        <w:tc>
          <w:tcPr>
            <w:tcW w:w="5244"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080ADD">
            <w:pPr>
              <w:spacing w:before="0" w:after="0" w:line="240" w:lineRule="auto"/>
              <w:ind w:firstLineChars="100" w:firstLine="240"/>
              <w:jc w:val="left"/>
              <w:rPr>
                <w:rFonts w:eastAsia="Times New Roman" w:cs="Times New Roman"/>
                <w:color w:val="000000"/>
                <w:szCs w:val="24"/>
                <w:lang w:eastAsia="pt-BR"/>
              </w:rPr>
            </w:pPr>
            <w:r w:rsidRPr="00D07FDB">
              <w:rPr>
                <w:rFonts w:eastAsia="Times New Roman" w:cs="Times New Roman"/>
                <w:color w:val="000000"/>
                <w:szCs w:val="24"/>
                <w:lang w:eastAsia="pt-BR"/>
              </w:rPr>
              <w:t>Altimetria: Curvas de Nível, Modelo Digital de Superfície-MDS e Modelo Digital de Terreno-MDT</w:t>
            </w:r>
          </w:p>
        </w:tc>
        <w:tc>
          <w:tcPr>
            <w:tcW w:w="1570"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Km²</w:t>
            </w:r>
          </w:p>
        </w:tc>
        <w:tc>
          <w:tcPr>
            <w:tcW w:w="1317"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151</w:t>
            </w:r>
          </w:p>
        </w:tc>
      </w:tr>
      <w:tr w:rsidR="00D07FDB" w:rsidRPr="00D07FDB" w:rsidTr="00D07FDB">
        <w:trPr>
          <w:trHeight w:val="600"/>
        </w:trPr>
        <w:tc>
          <w:tcPr>
            <w:tcW w:w="988" w:type="dxa"/>
            <w:tcBorders>
              <w:top w:val="nil"/>
              <w:left w:val="single" w:sz="4" w:space="0" w:color="auto"/>
              <w:bottom w:val="single" w:sz="4" w:space="0" w:color="auto"/>
              <w:right w:val="single" w:sz="4" w:space="0" w:color="auto"/>
            </w:tcBorders>
            <w:shd w:val="clear" w:color="000000" w:fill="D0CECE"/>
            <w:noWrap/>
            <w:vAlign w:val="center"/>
            <w:hideMark/>
          </w:tcPr>
          <w:p w:rsidR="00D07FDB" w:rsidRPr="00D07FDB" w:rsidRDefault="00D07FDB" w:rsidP="00325CD2">
            <w:pPr>
              <w:spacing w:before="0" w:after="0" w:line="240" w:lineRule="auto"/>
              <w:jc w:val="center"/>
              <w:rPr>
                <w:rFonts w:eastAsia="Times New Roman" w:cs="Times New Roman"/>
                <w:b/>
                <w:bCs/>
                <w:color w:val="000000"/>
                <w:szCs w:val="24"/>
                <w:lang w:eastAsia="pt-BR"/>
              </w:rPr>
            </w:pPr>
            <w:r w:rsidRPr="00D07FDB">
              <w:rPr>
                <w:rFonts w:eastAsia="Times New Roman" w:cs="Times New Roman"/>
                <w:b/>
                <w:bCs/>
                <w:color w:val="000000"/>
                <w:szCs w:val="24"/>
                <w:lang w:eastAsia="pt-BR"/>
              </w:rPr>
              <w:t>3.5</w:t>
            </w:r>
          </w:p>
        </w:tc>
        <w:tc>
          <w:tcPr>
            <w:tcW w:w="5244" w:type="dxa"/>
            <w:tcBorders>
              <w:top w:val="nil"/>
              <w:left w:val="nil"/>
              <w:bottom w:val="single" w:sz="4" w:space="0" w:color="auto"/>
              <w:right w:val="single" w:sz="4" w:space="0" w:color="auto"/>
            </w:tcBorders>
            <w:shd w:val="clear" w:color="000000" w:fill="D0CECE"/>
            <w:vAlign w:val="center"/>
            <w:hideMark/>
          </w:tcPr>
          <w:p w:rsidR="00D07FDB" w:rsidRPr="00D07FDB" w:rsidRDefault="00D07FDB" w:rsidP="00325CD2">
            <w:pPr>
              <w:spacing w:before="0" w:after="0" w:line="240" w:lineRule="auto"/>
              <w:jc w:val="left"/>
              <w:rPr>
                <w:rFonts w:eastAsia="Times New Roman" w:cs="Times New Roman"/>
                <w:b/>
                <w:bCs/>
                <w:color w:val="000000"/>
                <w:szCs w:val="24"/>
                <w:lang w:eastAsia="pt-BR"/>
              </w:rPr>
            </w:pPr>
            <w:proofErr w:type="spellStart"/>
            <w:r w:rsidRPr="00D07FDB">
              <w:rPr>
                <w:rFonts w:eastAsia="Times New Roman" w:cs="Times New Roman"/>
                <w:b/>
                <w:bCs/>
                <w:color w:val="000000"/>
                <w:szCs w:val="24"/>
                <w:lang w:eastAsia="pt-BR"/>
              </w:rPr>
              <w:t>Ortofotos</w:t>
            </w:r>
            <w:proofErr w:type="spellEnd"/>
            <w:r w:rsidRPr="00D07FDB">
              <w:rPr>
                <w:rFonts w:eastAsia="Times New Roman" w:cs="Times New Roman"/>
                <w:b/>
                <w:bCs/>
                <w:color w:val="000000"/>
                <w:szCs w:val="24"/>
                <w:lang w:eastAsia="pt-BR"/>
              </w:rPr>
              <w:t xml:space="preserve"> Digitais</w:t>
            </w:r>
          </w:p>
        </w:tc>
        <w:tc>
          <w:tcPr>
            <w:tcW w:w="1570" w:type="dxa"/>
            <w:tcBorders>
              <w:top w:val="nil"/>
              <w:left w:val="nil"/>
              <w:bottom w:val="single" w:sz="4" w:space="0" w:color="auto"/>
              <w:right w:val="single" w:sz="4" w:space="0" w:color="auto"/>
            </w:tcBorders>
            <w:shd w:val="clear" w:color="000000" w:fill="D0CECE"/>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Km²</w:t>
            </w:r>
          </w:p>
        </w:tc>
        <w:tc>
          <w:tcPr>
            <w:tcW w:w="1317" w:type="dxa"/>
            <w:tcBorders>
              <w:top w:val="nil"/>
              <w:left w:val="nil"/>
              <w:bottom w:val="single" w:sz="4" w:space="0" w:color="auto"/>
              <w:right w:val="single" w:sz="4" w:space="0" w:color="auto"/>
            </w:tcBorders>
            <w:shd w:val="clear" w:color="000000" w:fill="D0CECE"/>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151</w:t>
            </w:r>
          </w:p>
        </w:tc>
      </w:tr>
      <w:tr w:rsidR="00D07FDB" w:rsidRPr="00D07FDB" w:rsidTr="00D07FDB">
        <w:trPr>
          <w:trHeight w:val="876"/>
        </w:trPr>
        <w:tc>
          <w:tcPr>
            <w:tcW w:w="988" w:type="dxa"/>
            <w:tcBorders>
              <w:top w:val="nil"/>
              <w:left w:val="single" w:sz="4" w:space="0" w:color="auto"/>
              <w:bottom w:val="single" w:sz="4" w:space="0" w:color="auto"/>
              <w:right w:val="single" w:sz="4" w:space="0" w:color="auto"/>
            </w:tcBorders>
            <w:shd w:val="clear" w:color="000000" w:fill="D0CECE"/>
            <w:vAlign w:val="center"/>
            <w:hideMark/>
          </w:tcPr>
          <w:p w:rsidR="00D07FDB" w:rsidRPr="00D07FDB" w:rsidRDefault="00D07FDB" w:rsidP="00325CD2">
            <w:pPr>
              <w:spacing w:before="0" w:after="0" w:line="240" w:lineRule="auto"/>
              <w:jc w:val="center"/>
              <w:rPr>
                <w:rFonts w:eastAsia="Times New Roman" w:cs="Times New Roman"/>
                <w:b/>
                <w:bCs/>
                <w:color w:val="000000"/>
                <w:szCs w:val="24"/>
                <w:lang w:eastAsia="pt-BR"/>
              </w:rPr>
            </w:pPr>
            <w:r w:rsidRPr="00D07FDB">
              <w:rPr>
                <w:rFonts w:eastAsia="Times New Roman" w:cs="Times New Roman"/>
                <w:b/>
                <w:bCs/>
                <w:color w:val="000000"/>
                <w:szCs w:val="24"/>
                <w:lang w:eastAsia="pt-BR"/>
              </w:rPr>
              <w:t>3.6</w:t>
            </w:r>
          </w:p>
        </w:tc>
        <w:tc>
          <w:tcPr>
            <w:tcW w:w="5244" w:type="dxa"/>
            <w:tcBorders>
              <w:top w:val="nil"/>
              <w:left w:val="nil"/>
              <w:bottom w:val="single" w:sz="4" w:space="0" w:color="auto"/>
              <w:right w:val="single" w:sz="4" w:space="0" w:color="auto"/>
            </w:tcBorders>
            <w:shd w:val="clear" w:color="000000" w:fill="D0CECE"/>
            <w:vAlign w:val="center"/>
            <w:hideMark/>
          </w:tcPr>
          <w:p w:rsidR="00D07FDB" w:rsidRPr="00D07FDB" w:rsidRDefault="00D07FDB" w:rsidP="00325CD2">
            <w:pPr>
              <w:spacing w:before="0" w:after="0" w:line="240" w:lineRule="auto"/>
              <w:jc w:val="left"/>
              <w:rPr>
                <w:rFonts w:eastAsia="Times New Roman" w:cs="Times New Roman"/>
                <w:b/>
                <w:bCs/>
                <w:color w:val="000000"/>
                <w:szCs w:val="24"/>
                <w:lang w:eastAsia="pt-BR"/>
              </w:rPr>
            </w:pPr>
            <w:r w:rsidRPr="00D07FDB">
              <w:rPr>
                <w:rFonts w:eastAsia="Times New Roman" w:cs="Times New Roman"/>
                <w:b/>
                <w:bCs/>
                <w:color w:val="000000"/>
                <w:szCs w:val="24"/>
                <w:lang w:eastAsia="pt-BR"/>
              </w:rPr>
              <w:t xml:space="preserve">Restituição para geração de cartografia digital rural: </w:t>
            </w:r>
            <w:proofErr w:type="spellStart"/>
            <w:r w:rsidRPr="00D07FDB">
              <w:rPr>
                <w:rFonts w:eastAsia="Times New Roman" w:cs="Times New Roman"/>
                <w:b/>
                <w:bCs/>
                <w:color w:val="000000"/>
                <w:szCs w:val="24"/>
                <w:lang w:eastAsia="pt-BR"/>
              </w:rPr>
              <w:t>Planialtimétrica</w:t>
            </w:r>
            <w:proofErr w:type="spellEnd"/>
            <w:r w:rsidRPr="00D07FDB">
              <w:rPr>
                <w:rFonts w:eastAsia="Times New Roman" w:cs="Times New Roman"/>
                <w:b/>
                <w:bCs/>
                <w:color w:val="000000"/>
                <w:szCs w:val="24"/>
                <w:lang w:eastAsia="pt-BR"/>
              </w:rPr>
              <w:t xml:space="preserve"> na escala 1:5.000 - Área Rural</w:t>
            </w:r>
          </w:p>
        </w:tc>
        <w:tc>
          <w:tcPr>
            <w:tcW w:w="1570" w:type="dxa"/>
            <w:tcBorders>
              <w:top w:val="nil"/>
              <w:left w:val="nil"/>
              <w:bottom w:val="single" w:sz="4" w:space="0" w:color="auto"/>
              <w:right w:val="single" w:sz="4" w:space="0" w:color="auto"/>
            </w:tcBorders>
            <w:shd w:val="clear" w:color="000000" w:fill="D0CECE"/>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Km²</w:t>
            </w:r>
          </w:p>
        </w:tc>
        <w:tc>
          <w:tcPr>
            <w:tcW w:w="1317" w:type="dxa"/>
            <w:tcBorders>
              <w:top w:val="nil"/>
              <w:left w:val="nil"/>
              <w:bottom w:val="single" w:sz="4" w:space="0" w:color="auto"/>
              <w:right w:val="single" w:sz="4" w:space="0" w:color="auto"/>
            </w:tcBorders>
            <w:shd w:val="clear" w:color="000000" w:fill="D0CECE"/>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151</w:t>
            </w:r>
          </w:p>
        </w:tc>
      </w:tr>
      <w:tr w:rsidR="00D07FDB" w:rsidRPr="00D07FDB" w:rsidTr="00D07FDB">
        <w:trPr>
          <w:trHeight w:val="792"/>
        </w:trPr>
        <w:tc>
          <w:tcPr>
            <w:tcW w:w="988" w:type="dxa"/>
            <w:tcBorders>
              <w:top w:val="nil"/>
              <w:left w:val="single" w:sz="4" w:space="0" w:color="auto"/>
              <w:bottom w:val="single" w:sz="4" w:space="0" w:color="auto"/>
              <w:right w:val="single" w:sz="4" w:space="0" w:color="auto"/>
            </w:tcBorders>
            <w:shd w:val="clear" w:color="000000" w:fill="D0CECE"/>
            <w:noWrap/>
            <w:vAlign w:val="center"/>
            <w:hideMark/>
          </w:tcPr>
          <w:p w:rsidR="00D07FDB" w:rsidRPr="00D07FDB" w:rsidRDefault="00D07FDB" w:rsidP="00325CD2">
            <w:pPr>
              <w:spacing w:before="0" w:after="0" w:line="240" w:lineRule="auto"/>
              <w:jc w:val="center"/>
              <w:rPr>
                <w:rFonts w:eastAsia="Times New Roman" w:cs="Times New Roman"/>
                <w:b/>
                <w:bCs/>
                <w:color w:val="000000"/>
                <w:szCs w:val="24"/>
                <w:lang w:eastAsia="pt-BR"/>
              </w:rPr>
            </w:pPr>
            <w:r w:rsidRPr="00D07FDB">
              <w:rPr>
                <w:rFonts w:eastAsia="Times New Roman" w:cs="Times New Roman"/>
                <w:b/>
                <w:bCs/>
                <w:color w:val="000000"/>
                <w:szCs w:val="24"/>
                <w:lang w:eastAsia="pt-BR"/>
              </w:rPr>
              <w:t>3.7</w:t>
            </w:r>
          </w:p>
        </w:tc>
        <w:tc>
          <w:tcPr>
            <w:tcW w:w="5244" w:type="dxa"/>
            <w:tcBorders>
              <w:top w:val="nil"/>
              <w:left w:val="nil"/>
              <w:bottom w:val="single" w:sz="4" w:space="0" w:color="auto"/>
              <w:right w:val="single" w:sz="4" w:space="0" w:color="auto"/>
            </w:tcBorders>
            <w:shd w:val="clear" w:color="000000" w:fill="D0CECE"/>
            <w:vAlign w:val="center"/>
            <w:hideMark/>
          </w:tcPr>
          <w:p w:rsidR="00D07FDB" w:rsidRPr="00D07FDB" w:rsidRDefault="00D07FDB" w:rsidP="00325CD2">
            <w:pPr>
              <w:spacing w:before="0" w:after="0" w:line="240" w:lineRule="auto"/>
              <w:jc w:val="left"/>
              <w:rPr>
                <w:rFonts w:eastAsia="Times New Roman" w:cs="Times New Roman"/>
                <w:b/>
                <w:bCs/>
                <w:color w:val="000000"/>
                <w:szCs w:val="24"/>
                <w:lang w:eastAsia="pt-BR"/>
              </w:rPr>
            </w:pPr>
            <w:r w:rsidRPr="00D07FDB">
              <w:rPr>
                <w:rFonts w:eastAsia="Times New Roman" w:cs="Times New Roman"/>
                <w:b/>
                <w:bCs/>
                <w:color w:val="000000"/>
                <w:szCs w:val="24"/>
                <w:lang w:eastAsia="pt-BR"/>
              </w:rPr>
              <w:t xml:space="preserve">Aquisição de imagens </w:t>
            </w:r>
            <w:proofErr w:type="spellStart"/>
            <w:r w:rsidRPr="00D07FDB">
              <w:rPr>
                <w:rFonts w:eastAsia="Times New Roman" w:cs="Times New Roman"/>
                <w:b/>
                <w:bCs/>
                <w:color w:val="000000"/>
                <w:szCs w:val="24"/>
                <w:lang w:eastAsia="pt-BR"/>
              </w:rPr>
              <w:t>georreferenciadas</w:t>
            </w:r>
            <w:proofErr w:type="spellEnd"/>
            <w:r w:rsidRPr="00D07FDB">
              <w:rPr>
                <w:rFonts w:eastAsia="Times New Roman" w:cs="Times New Roman"/>
                <w:b/>
                <w:bCs/>
                <w:color w:val="000000"/>
                <w:szCs w:val="24"/>
                <w:lang w:eastAsia="pt-BR"/>
              </w:rPr>
              <w:t xml:space="preserve"> das vias e dos imóveis urbanos</w:t>
            </w:r>
          </w:p>
        </w:tc>
        <w:tc>
          <w:tcPr>
            <w:tcW w:w="1570" w:type="dxa"/>
            <w:tcBorders>
              <w:top w:val="nil"/>
              <w:left w:val="nil"/>
              <w:bottom w:val="single" w:sz="4" w:space="0" w:color="auto"/>
              <w:right w:val="single" w:sz="4" w:space="0" w:color="auto"/>
            </w:tcBorders>
            <w:shd w:val="clear" w:color="000000" w:fill="D0CECE"/>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 </w:t>
            </w:r>
          </w:p>
        </w:tc>
        <w:tc>
          <w:tcPr>
            <w:tcW w:w="1317" w:type="dxa"/>
            <w:tcBorders>
              <w:top w:val="nil"/>
              <w:left w:val="nil"/>
              <w:bottom w:val="single" w:sz="4" w:space="0" w:color="auto"/>
              <w:right w:val="single" w:sz="4" w:space="0" w:color="auto"/>
            </w:tcBorders>
            <w:shd w:val="clear" w:color="000000" w:fill="D0CECE"/>
            <w:noWrap/>
            <w:vAlign w:val="bottom"/>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 </w:t>
            </w:r>
          </w:p>
        </w:tc>
      </w:tr>
      <w:tr w:rsidR="00D07FDB" w:rsidRPr="00D07FDB" w:rsidTr="00D07FDB">
        <w:trPr>
          <w:trHeight w:val="924"/>
        </w:trPr>
        <w:tc>
          <w:tcPr>
            <w:tcW w:w="988" w:type="dxa"/>
            <w:tcBorders>
              <w:top w:val="nil"/>
              <w:left w:val="single" w:sz="4" w:space="0" w:color="auto"/>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3.7.1</w:t>
            </w:r>
          </w:p>
        </w:tc>
        <w:tc>
          <w:tcPr>
            <w:tcW w:w="5244"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080ADD">
            <w:pPr>
              <w:spacing w:before="0" w:after="0" w:line="240" w:lineRule="auto"/>
              <w:ind w:firstLineChars="100" w:firstLine="240"/>
              <w:jc w:val="left"/>
              <w:rPr>
                <w:rFonts w:eastAsia="Times New Roman" w:cs="Times New Roman"/>
                <w:color w:val="000000"/>
                <w:szCs w:val="24"/>
                <w:lang w:eastAsia="pt-BR"/>
              </w:rPr>
            </w:pPr>
            <w:r w:rsidRPr="00D07FDB">
              <w:rPr>
                <w:rFonts w:eastAsia="Times New Roman" w:cs="Times New Roman"/>
                <w:color w:val="000000"/>
                <w:szCs w:val="24"/>
                <w:lang w:eastAsia="pt-BR"/>
              </w:rPr>
              <w:t xml:space="preserve">Aquisição de imagens de fachadas e </w:t>
            </w:r>
            <w:proofErr w:type="spellStart"/>
            <w:r w:rsidRPr="00D07FDB">
              <w:rPr>
                <w:rFonts w:eastAsia="Times New Roman" w:cs="Times New Roman"/>
                <w:color w:val="000000"/>
                <w:szCs w:val="24"/>
                <w:lang w:eastAsia="pt-BR"/>
              </w:rPr>
              <w:t>georreferenciamento</w:t>
            </w:r>
            <w:proofErr w:type="spellEnd"/>
          </w:p>
        </w:tc>
        <w:tc>
          <w:tcPr>
            <w:tcW w:w="1570"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 xml:space="preserve">Unid. Imobiliária </w:t>
            </w:r>
          </w:p>
        </w:tc>
        <w:tc>
          <w:tcPr>
            <w:tcW w:w="1317"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115.000</w:t>
            </w:r>
          </w:p>
        </w:tc>
      </w:tr>
      <w:tr w:rsidR="00D07FDB" w:rsidRPr="00D07FDB" w:rsidTr="00D07FDB">
        <w:trPr>
          <w:trHeight w:val="516"/>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3.7.2</w:t>
            </w:r>
          </w:p>
        </w:tc>
        <w:tc>
          <w:tcPr>
            <w:tcW w:w="5244"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080ADD">
            <w:pPr>
              <w:spacing w:before="0" w:after="0" w:line="240" w:lineRule="auto"/>
              <w:ind w:firstLineChars="100" w:firstLine="240"/>
              <w:jc w:val="left"/>
              <w:rPr>
                <w:rFonts w:eastAsia="Times New Roman" w:cs="Times New Roman"/>
                <w:color w:val="000000"/>
                <w:szCs w:val="24"/>
                <w:lang w:eastAsia="pt-BR"/>
              </w:rPr>
            </w:pPr>
            <w:r w:rsidRPr="00D07FDB">
              <w:rPr>
                <w:rFonts w:eastAsia="Times New Roman" w:cs="Times New Roman"/>
                <w:color w:val="000000"/>
                <w:szCs w:val="24"/>
                <w:lang w:eastAsia="pt-BR"/>
              </w:rPr>
              <w:t xml:space="preserve">Processamento dos dados coletados </w:t>
            </w:r>
          </w:p>
        </w:tc>
        <w:tc>
          <w:tcPr>
            <w:tcW w:w="1570"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Unidades</w:t>
            </w:r>
          </w:p>
        </w:tc>
        <w:tc>
          <w:tcPr>
            <w:tcW w:w="1317"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115.000</w:t>
            </w:r>
          </w:p>
        </w:tc>
      </w:tr>
      <w:tr w:rsidR="00D07FDB" w:rsidRPr="00D07FDB" w:rsidTr="00D07FDB">
        <w:trPr>
          <w:trHeight w:val="600"/>
        </w:trPr>
        <w:tc>
          <w:tcPr>
            <w:tcW w:w="988" w:type="dxa"/>
            <w:tcBorders>
              <w:top w:val="nil"/>
              <w:left w:val="single" w:sz="4" w:space="0" w:color="auto"/>
              <w:bottom w:val="single" w:sz="4" w:space="0" w:color="auto"/>
              <w:right w:val="single" w:sz="4" w:space="0" w:color="auto"/>
            </w:tcBorders>
            <w:shd w:val="clear" w:color="000000" w:fill="D0CECE"/>
            <w:vAlign w:val="center"/>
            <w:hideMark/>
          </w:tcPr>
          <w:p w:rsidR="00D07FDB" w:rsidRPr="00D07FDB" w:rsidRDefault="00D07FDB" w:rsidP="00325CD2">
            <w:pPr>
              <w:spacing w:before="0" w:after="0" w:line="240" w:lineRule="auto"/>
              <w:jc w:val="center"/>
              <w:rPr>
                <w:rFonts w:eastAsia="Times New Roman" w:cs="Times New Roman"/>
                <w:b/>
                <w:bCs/>
                <w:color w:val="000000"/>
                <w:szCs w:val="24"/>
                <w:lang w:eastAsia="pt-BR"/>
              </w:rPr>
            </w:pPr>
            <w:r w:rsidRPr="00D07FDB">
              <w:rPr>
                <w:rFonts w:eastAsia="Times New Roman" w:cs="Times New Roman"/>
                <w:b/>
                <w:bCs/>
                <w:color w:val="000000"/>
                <w:szCs w:val="24"/>
                <w:lang w:eastAsia="pt-BR"/>
              </w:rPr>
              <w:t>3.8</w:t>
            </w:r>
          </w:p>
        </w:tc>
        <w:tc>
          <w:tcPr>
            <w:tcW w:w="5244" w:type="dxa"/>
            <w:tcBorders>
              <w:top w:val="nil"/>
              <w:left w:val="nil"/>
              <w:bottom w:val="single" w:sz="4" w:space="0" w:color="auto"/>
              <w:right w:val="single" w:sz="4" w:space="0" w:color="auto"/>
            </w:tcBorders>
            <w:shd w:val="clear" w:color="000000" w:fill="D0CECE"/>
            <w:vAlign w:val="center"/>
            <w:hideMark/>
          </w:tcPr>
          <w:p w:rsidR="00D07FDB" w:rsidRPr="00D07FDB" w:rsidRDefault="00D07FDB" w:rsidP="00325CD2">
            <w:pPr>
              <w:spacing w:before="0" w:after="0" w:line="240" w:lineRule="auto"/>
              <w:jc w:val="left"/>
              <w:rPr>
                <w:rFonts w:eastAsia="Times New Roman" w:cs="Times New Roman"/>
                <w:b/>
                <w:bCs/>
                <w:color w:val="000000"/>
                <w:szCs w:val="24"/>
                <w:lang w:eastAsia="pt-BR"/>
              </w:rPr>
            </w:pPr>
            <w:r w:rsidRPr="00D07FDB">
              <w:rPr>
                <w:rFonts w:eastAsia="Times New Roman" w:cs="Times New Roman"/>
                <w:b/>
                <w:bCs/>
                <w:color w:val="000000"/>
                <w:szCs w:val="24"/>
                <w:lang w:eastAsia="pt-BR"/>
              </w:rPr>
              <w:t>Atualização do cadastro imobiliário em campo</w:t>
            </w:r>
          </w:p>
        </w:tc>
        <w:tc>
          <w:tcPr>
            <w:tcW w:w="1570" w:type="dxa"/>
            <w:tcBorders>
              <w:top w:val="nil"/>
              <w:left w:val="nil"/>
              <w:bottom w:val="single" w:sz="4" w:space="0" w:color="auto"/>
              <w:right w:val="single" w:sz="4" w:space="0" w:color="auto"/>
            </w:tcBorders>
            <w:shd w:val="clear" w:color="000000" w:fill="D0CECE"/>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 </w:t>
            </w:r>
          </w:p>
        </w:tc>
        <w:tc>
          <w:tcPr>
            <w:tcW w:w="1317" w:type="dxa"/>
            <w:tcBorders>
              <w:top w:val="nil"/>
              <w:left w:val="nil"/>
              <w:bottom w:val="single" w:sz="4" w:space="0" w:color="auto"/>
              <w:right w:val="single" w:sz="4" w:space="0" w:color="auto"/>
            </w:tcBorders>
            <w:shd w:val="clear" w:color="000000" w:fill="D0CECE"/>
            <w:noWrap/>
            <w:vAlign w:val="bottom"/>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 </w:t>
            </w:r>
          </w:p>
        </w:tc>
      </w:tr>
      <w:tr w:rsidR="00D07FDB" w:rsidRPr="00D07FDB" w:rsidTr="00D07FDB">
        <w:trPr>
          <w:trHeight w:val="60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3.8.1</w:t>
            </w:r>
          </w:p>
        </w:tc>
        <w:tc>
          <w:tcPr>
            <w:tcW w:w="5244"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080ADD">
            <w:pPr>
              <w:spacing w:before="0" w:after="0" w:line="240" w:lineRule="auto"/>
              <w:ind w:firstLineChars="100" w:firstLine="240"/>
              <w:jc w:val="left"/>
              <w:rPr>
                <w:rFonts w:eastAsia="Times New Roman" w:cs="Times New Roman"/>
                <w:color w:val="000000"/>
                <w:szCs w:val="24"/>
                <w:lang w:eastAsia="pt-BR"/>
              </w:rPr>
            </w:pPr>
            <w:r w:rsidRPr="00D07FDB">
              <w:rPr>
                <w:rFonts w:eastAsia="Times New Roman" w:cs="Times New Roman"/>
                <w:color w:val="000000"/>
                <w:szCs w:val="24"/>
                <w:lang w:eastAsia="pt-BR"/>
              </w:rPr>
              <w:t>Inventário de Informações cadastrais e mapeamento existente</w:t>
            </w:r>
          </w:p>
        </w:tc>
        <w:tc>
          <w:tcPr>
            <w:tcW w:w="1570"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 xml:space="preserve">Unid. Imobiliária </w:t>
            </w:r>
          </w:p>
        </w:tc>
        <w:tc>
          <w:tcPr>
            <w:tcW w:w="1317"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20.000</w:t>
            </w:r>
          </w:p>
        </w:tc>
      </w:tr>
      <w:tr w:rsidR="00D07FDB" w:rsidRPr="00D07FDB" w:rsidTr="00D07FDB">
        <w:trPr>
          <w:trHeight w:val="600"/>
        </w:trPr>
        <w:tc>
          <w:tcPr>
            <w:tcW w:w="988" w:type="dxa"/>
            <w:tcBorders>
              <w:top w:val="nil"/>
              <w:left w:val="single" w:sz="4" w:space="0" w:color="auto"/>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3.8.2</w:t>
            </w:r>
          </w:p>
        </w:tc>
        <w:tc>
          <w:tcPr>
            <w:tcW w:w="5244"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080ADD">
            <w:pPr>
              <w:spacing w:before="0" w:after="0" w:line="240" w:lineRule="auto"/>
              <w:ind w:firstLineChars="100" w:firstLine="240"/>
              <w:jc w:val="left"/>
              <w:rPr>
                <w:rFonts w:eastAsia="Times New Roman" w:cs="Times New Roman"/>
                <w:color w:val="000000"/>
                <w:szCs w:val="24"/>
                <w:lang w:eastAsia="pt-BR"/>
              </w:rPr>
            </w:pPr>
            <w:r w:rsidRPr="00D07FDB">
              <w:rPr>
                <w:rFonts w:eastAsia="Times New Roman" w:cs="Times New Roman"/>
                <w:color w:val="000000"/>
                <w:szCs w:val="24"/>
                <w:lang w:eastAsia="pt-BR"/>
              </w:rPr>
              <w:t>Compatibilização dos Dados e Seleção dos Imóveis para Recadastramento Imobiliário</w:t>
            </w:r>
          </w:p>
        </w:tc>
        <w:tc>
          <w:tcPr>
            <w:tcW w:w="1570"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 xml:space="preserve">Unid. Imobiliária </w:t>
            </w:r>
          </w:p>
        </w:tc>
        <w:tc>
          <w:tcPr>
            <w:tcW w:w="1317"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20.000</w:t>
            </w:r>
          </w:p>
        </w:tc>
      </w:tr>
      <w:tr w:rsidR="00D07FDB" w:rsidRPr="00D07FDB" w:rsidTr="00D07FDB">
        <w:trPr>
          <w:trHeight w:val="60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lastRenderedPageBreak/>
              <w:t>3.8.3</w:t>
            </w:r>
          </w:p>
        </w:tc>
        <w:tc>
          <w:tcPr>
            <w:tcW w:w="5244"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080ADD">
            <w:pPr>
              <w:spacing w:before="0" w:after="0" w:line="240" w:lineRule="auto"/>
              <w:ind w:firstLineChars="100" w:firstLine="240"/>
              <w:jc w:val="left"/>
              <w:rPr>
                <w:rFonts w:eastAsia="Times New Roman" w:cs="Times New Roman"/>
                <w:color w:val="000000"/>
                <w:szCs w:val="24"/>
                <w:lang w:eastAsia="pt-BR"/>
              </w:rPr>
            </w:pPr>
            <w:r w:rsidRPr="00D07FDB">
              <w:rPr>
                <w:rFonts w:eastAsia="Times New Roman" w:cs="Times New Roman"/>
                <w:color w:val="000000"/>
                <w:szCs w:val="24"/>
                <w:lang w:eastAsia="pt-BR"/>
              </w:rPr>
              <w:t>Recadastramento Imobiliário Seletivo: 20.000 unidades imobiliárias</w:t>
            </w:r>
          </w:p>
        </w:tc>
        <w:tc>
          <w:tcPr>
            <w:tcW w:w="1570"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 xml:space="preserve">Unid. Imobiliária </w:t>
            </w:r>
          </w:p>
        </w:tc>
        <w:tc>
          <w:tcPr>
            <w:tcW w:w="1317"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20.000</w:t>
            </w:r>
          </w:p>
        </w:tc>
      </w:tr>
      <w:tr w:rsidR="00D07FDB" w:rsidRPr="00D07FDB" w:rsidTr="00D07FDB">
        <w:trPr>
          <w:trHeight w:val="600"/>
        </w:trPr>
        <w:tc>
          <w:tcPr>
            <w:tcW w:w="988" w:type="dxa"/>
            <w:tcBorders>
              <w:top w:val="nil"/>
              <w:left w:val="single" w:sz="4" w:space="0" w:color="auto"/>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3.8.4</w:t>
            </w:r>
          </w:p>
        </w:tc>
        <w:tc>
          <w:tcPr>
            <w:tcW w:w="5244"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080ADD">
            <w:pPr>
              <w:spacing w:before="0" w:after="0" w:line="240" w:lineRule="auto"/>
              <w:ind w:firstLineChars="100" w:firstLine="240"/>
              <w:jc w:val="left"/>
              <w:rPr>
                <w:rFonts w:eastAsia="Times New Roman" w:cs="Times New Roman"/>
                <w:color w:val="000000"/>
                <w:szCs w:val="24"/>
                <w:lang w:eastAsia="pt-BR"/>
              </w:rPr>
            </w:pPr>
            <w:r w:rsidRPr="00D07FDB">
              <w:rPr>
                <w:rFonts w:eastAsia="Times New Roman" w:cs="Times New Roman"/>
                <w:color w:val="000000"/>
                <w:szCs w:val="24"/>
                <w:lang w:eastAsia="pt-BR"/>
              </w:rPr>
              <w:t>Elaboração do Croqui Digital, Cálculo de Áreas e Notificação aos Contribuintes para 20.000 unidades imobiliárias</w:t>
            </w:r>
          </w:p>
        </w:tc>
        <w:tc>
          <w:tcPr>
            <w:tcW w:w="1570"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 xml:space="preserve">Unid. Imobiliária </w:t>
            </w:r>
          </w:p>
        </w:tc>
        <w:tc>
          <w:tcPr>
            <w:tcW w:w="1317"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20.000</w:t>
            </w:r>
          </w:p>
        </w:tc>
      </w:tr>
      <w:tr w:rsidR="00D07FDB" w:rsidRPr="00D07FDB" w:rsidTr="00D07FDB">
        <w:trPr>
          <w:trHeight w:val="600"/>
        </w:trPr>
        <w:tc>
          <w:tcPr>
            <w:tcW w:w="988" w:type="dxa"/>
            <w:tcBorders>
              <w:top w:val="nil"/>
              <w:left w:val="single" w:sz="4" w:space="0" w:color="auto"/>
              <w:bottom w:val="single" w:sz="4" w:space="0" w:color="auto"/>
              <w:right w:val="single" w:sz="4" w:space="0" w:color="auto"/>
            </w:tcBorders>
            <w:shd w:val="clear" w:color="000000" w:fill="D0CECE"/>
            <w:noWrap/>
            <w:vAlign w:val="center"/>
            <w:hideMark/>
          </w:tcPr>
          <w:p w:rsidR="00D07FDB" w:rsidRPr="00D07FDB" w:rsidRDefault="00D07FDB" w:rsidP="00325CD2">
            <w:pPr>
              <w:spacing w:before="0" w:after="0" w:line="240" w:lineRule="auto"/>
              <w:jc w:val="center"/>
              <w:rPr>
                <w:rFonts w:eastAsia="Times New Roman" w:cs="Times New Roman"/>
                <w:b/>
                <w:bCs/>
                <w:color w:val="000000"/>
                <w:szCs w:val="24"/>
                <w:lang w:eastAsia="pt-BR"/>
              </w:rPr>
            </w:pPr>
            <w:r w:rsidRPr="00D07FDB">
              <w:rPr>
                <w:rFonts w:eastAsia="Times New Roman" w:cs="Times New Roman"/>
                <w:b/>
                <w:bCs/>
                <w:color w:val="000000"/>
                <w:szCs w:val="24"/>
                <w:lang w:eastAsia="pt-BR"/>
              </w:rPr>
              <w:t>3.9</w:t>
            </w:r>
          </w:p>
        </w:tc>
        <w:tc>
          <w:tcPr>
            <w:tcW w:w="5244" w:type="dxa"/>
            <w:tcBorders>
              <w:top w:val="nil"/>
              <w:left w:val="nil"/>
              <w:bottom w:val="single" w:sz="4" w:space="0" w:color="auto"/>
              <w:right w:val="single" w:sz="4" w:space="0" w:color="auto"/>
            </w:tcBorders>
            <w:shd w:val="clear" w:color="000000" w:fill="D0CECE"/>
            <w:vAlign w:val="center"/>
            <w:hideMark/>
          </w:tcPr>
          <w:p w:rsidR="00D07FDB" w:rsidRPr="00D07FDB" w:rsidRDefault="00D07FDB" w:rsidP="00325CD2">
            <w:pPr>
              <w:pStyle w:val="CM22"/>
              <w:keepNext/>
              <w:keepLines/>
            </w:pPr>
            <w:r w:rsidRPr="00D07FDB">
              <w:t xml:space="preserve">Carga no Banco de Dados, Publicação de </w:t>
            </w:r>
            <w:proofErr w:type="spellStart"/>
            <w:r w:rsidRPr="00D07FDB">
              <w:t>Geoserviços</w:t>
            </w:r>
            <w:proofErr w:type="spellEnd"/>
            <w:r w:rsidRPr="00D07FDB">
              <w:t xml:space="preserve"> e Criação de Aplicações</w:t>
            </w:r>
          </w:p>
        </w:tc>
        <w:tc>
          <w:tcPr>
            <w:tcW w:w="1570" w:type="dxa"/>
            <w:tcBorders>
              <w:top w:val="nil"/>
              <w:left w:val="nil"/>
              <w:bottom w:val="single" w:sz="4" w:space="0" w:color="auto"/>
              <w:right w:val="single" w:sz="4" w:space="0" w:color="auto"/>
            </w:tcBorders>
            <w:shd w:val="clear" w:color="000000" w:fill="D0CECE"/>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 </w:t>
            </w:r>
          </w:p>
        </w:tc>
        <w:tc>
          <w:tcPr>
            <w:tcW w:w="1317" w:type="dxa"/>
            <w:tcBorders>
              <w:top w:val="nil"/>
              <w:left w:val="nil"/>
              <w:bottom w:val="single" w:sz="4" w:space="0" w:color="auto"/>
              <w:right w:val="single" w:sz="4" w:space="0" w:color="auto"/>
            </w:tcBorders>
            <w:shd w:val="clear" w:color="000000" w:fill="D0CECE"/>
            <w:noWrap/>
            <w:vAlign w:val="bottom"/>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 </w:t>
            </w:r>
          </w:p>
        </w:tc>
      </w:tr>
      <w:tr w:rsidR="00D07FDB" w:rsidRPr="00D07FDB" w:rsidTr="00D07FDB">
        <w:trPr>
          <w:trHeight w:val="60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3.9.1</w:t>
            </w:r>
          </w:p>
        </w:tc>
        <w:tc>
          <w:tcPr>
            <w:tcW w:w="5244"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080ADD">
            <w:pPr>
              <w:spacing w:before="0" w:after="0" w:line="240" w:lineRule="auto"/>
              <w:ind w:firstLineChars="100" w:firstLine="240"/>
              <w:jc w:val="left"/>
              <w:rPr>
                <w:rFonts w:eastAsia="Times New Roman" w:cs="Times New Roman"/>
                <w:color w:val="000000"/>
                <w:szCs w:val="24"/>
                <w:lang w:eastAsia="pt-BR"/>
              </w:rPr>
            </w:pPr>
            <w:r w:rsidRPr="00D07FDB">
              <w:rPr>
                <w:rFonts w:eastAsia="Times New Roman" w:cs="Times New Roman"/>
                <w:color w:val="000000"/>
                <w:szCs w:val="24"/>
                <w:lang w:eastAsia="pt-BR"/>
              </w:rPr>
              <w:t xml:space="preserve">Serviços de Carga dos Dados Vetoriais no banco de dados do </w:t>
            </w:r>
            <w:proofErr w:type="spellStart"/>
            <w:r w:rsidRPr="00D07FDB">
              <w:rPr>
                <w:rFonts w:eastAsia="Times New Roman" w:cs="Times New Roman"/>
                <w:color w:val="000000"/>
                <w:szCs w:val="24"/>
                <w:lang w:eastAsia="pt-BR"/>
              </w:rPr>
              <w:t>ArcGIS</w:t>
            </w:r>
            <w:proofErr w:type="spellEnd"/>
            <w:r w:rsidRPr="00D07FDB">
              <w:rPr>
                <w:rFonts w:eastAsia="Times New Roman" w:cs="Times New Roman"/>
                <w:color w:val="000000"/>
                <w:szCs w:val="24"/>
                <w:lang w:eastAsia="pt-BR"/>
              </w:rPr>
              <w:t xml:space="preserve"> Enterprise </w:t>
            </w:r>
            <w:proofErr w:type="spellStart"/>
            <w:r w:rsidRPr="00D07FDB">
              <w:rPr>
                <w:rFonts w:eastAsia="Times New Roman" w:cs="Times New Roman"/>
                <w:color w:val="000000"/>
                <w:szCs w:val="24"/>
                <w:lang w:eastAsia="pt-BR"/>
              </w:rPr>
              <w:t>Geodatabase</w:t>
            </w:r>
            <w:proofErr w:type="spellEnd"/>
            <w:r w:rsidRPr="00D07FDB">
              <w:rPr>
                <w:rFonts w:eastAsia="Times New Roman" w:cs="Times New Roman"/>
                <w:color w:val="000000"/>
                <w:szCs w:val="24"/>
                <w:lang w:eastAsia="pt-BR"/>
              </w:rPr>
              <w:t>.</w:t>
            </w:r>
          </w:p>
        </w:tc>
        <w:tc>
          <w:tcPr>
            <w:tcW w:w="1570"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Horas</w:t>
            </w:r>
          </w:p>
        </w:tc>
        <w:tc>
          <w:tcPr>
            <w:tcW w:w="1317" w:type="dxa"/>
            <w:tcBorders>
              <w:top w:val="nil"/>
              <w:left w:val="nil"/>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80</w:t>
            </w:r>
          </w:p>
        </w:tc>
      </w:tr>
      <w:tr w:rsidR="00D07FDB" w:rsidRPr="00D07FDB" w:rsidTr="00D07FDB">
        <w:trPr>
          <w:trHeight w:val="96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3.9.2</w:t>
            </w:r>
          </w:p>
        </w:tc>
        <w:tc>
          <w:tcPr>
            <w:tcW w:w="5244"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080ADD">
            <w:pPr>
              <w:spacing w:before="0" w:after="0" w:line="240" w:lineRule="auto"/>
              <w:ind w:firstLineChars="100" w:firstLine="240"/>
              <w:jc w:val="left"/>
              <w:rPr>
                <w:rFonts w:eastAsia="Times New Roman" w:cs="Times New Roman"/>
                <w:color w:val="000000"/>
                <w:szCs w:val="24"/>
                <w:lang w:eastAsia="pt-BR"/>
              </w:rPr>
            </w:pPr>
            <w:r w:rsidRPr="00D07FDB">
              <w:rPr>
                <w:rFonts w:eastAsia="Times New Roman" w:cs="Times New Roman"/>
                <w:color w:val="000000"/>
                <w:szCs w:val="24"/>
                <w:lang w:eastAsia="pt-BR"/>
              </w:rPr>
              <w:t xml:space="preserve">Serviços de Publicação de </w:t>
            </w:r>
            <w:proofErr w:type="spellStart"/>
            <w:r w:rsidRPr="00D07FDB">
              <w:rPr>
                <w:rFonts w:eastAsia="Times New Roman" w:cs="Times New Roman"/>
                <w:color w:val="000000"/>
                <w:szCs w:val="24"/>
                <w:lang w:eastAsia="pt-BR"/>
              </w:rPr>
              <w:t>Geoserviços</w:t>
            </w:r>
            <w:proofErr w:type="spellEnd"/>
            <w:r w:rsidRPr="00D07FDB">
              <w:rPr>
                <w:rFonts w:eastAsia="Times New Roman" w:cs="Times New Roman"/>
                <w:color w:val="000000"/>
                <w:szCs w:val="24"/>
                <w:lang w:eastAsia="pt-BR"/>
              </w:rPr>
              <w:t xml:space="preserve"> dos dados carregados no Banco de Dados, com a criação de </w:t>
            </w:r>
            <w:proofErr w:type="spellStart"/>
            <w:r w:rsidRPr="00D07FDB">
              <w:rPr>
                <w:rFonts w:eastAsia="Times New Roman" w:cs="Times New Roman"/>
                <w:color w:val="000000"/>
                <w:szCs w:val="24"/>
                <w:lang w:eastAsia="pt-BR"/>
              </w:rPr>
              <w:t>metadados</w:t>
            </w:r>
            <w:proofErr w:type="spellEnd"/>
            <w:r w:rsidRPr="00D07FDB">
              <w:rPr>
                <w:rFonts w:eastAsia="Times New Roman" w:cs="Times New Roman"/>
                <w:color w:val="000000"/>
                <w:szCs w:val="24"/>
                <w:lang w:eastAsia="pt-BR"/>
              </w:rPr>
              <w:t xml:space="preserve"> básicos das publicações.</w:t>
            </w:r>
          </w:p>
        </w:tc>
        <w:tc>
          <w:tcPr>
            <w:tcW w:w="1570"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Horas</w:t>
            </w:r>
          </w:p>
        </w:tc>
        <w:tc>
          <w:tcPr>
            <w:tcW w:w="1317" w:type="dxa"/>
            <w:tcBorders>
              <w:top w:val="nil"/>
              <w:left w:val="nil"/>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100</w:t>
            </w:r>
          </w:p>
        </w:tc>
      </w:tr>
      <w:tr w:rsidR="00D07FDB" w:rsidRPr="00D07FDB" w:rsidTr="00D07FDB">
        <w:trPr>
          <w:trHeight w:val="60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3.9.3</w:t>
            </w:r>
          </w:p>
        </w:tc>
        <w:tc>
          <w:tcPr>
            <w:tcW w:w="5244"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080ADD">
            <w:pPr>
              <w:spacing w:before="0" w:after="0" w:line="240" w:lineRule="auto"/>
              <w:ind w:firstLineChars="100" w:firstLine="240"/>
              <w:jc w:val="left"/>
              <w:rPr>
                <w:rFonts w:eastAsia="Times New Roman" w:cs="Times New Roman"/>
                <w:color w:val="000000"/>
                <w:szCs w:val="24"/>
                <w:lang w:eastAsia="pt-BR"/>
              </w:rPr>
            </w:pPr>
            <w:r w:rsidRPr="00D07FDB">
              <w:rPr>
                <w:rFonts w:eastAsia="Times New Roman" w:cs="Times New Roman"/>
                <w:color w:val="000000"/>
                <w:szCs w:val="24"/>
                <w:lang w:eastAsia="pt-BR"/>
              </w:rPr>
              <w:t>Serviços de Desenvolvimento Personalizado para Criação de Aplicações</w:t>
            </w:r>
          </w:p>
        </w:tc>
        <w:tc>
          <w:tcPr>
            <w:tcW w:w="1570"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Horas</w:t>
            </w:r>
          </w:p>
        </w:tc>
        <w:tc>
          <w:tcPr>
            <w:tcW w:w="1317" w:type="dxa"/>
            <w:tcBorders>
              <w:top w:val="nil"/>
              <w:left w:val="nil"/>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120</w:t>
            </w:r>
          </w:p>
        </w:tc>
      </w:tr>
      <w:tr w:rsidR="00D07FDB" w:rsidRPr="00D07FDB" w:rsidTr="00D07FDB">
        <w:trPr>
          <w:trHeight w:val="600"/>
        </w:trPr>
        <w:tc>
          <w:tcPr>
            <w:tcW w:w="988" w:type="dxa"/>
            <w:tcBorders>
              <w:top w:val="nil"/>
              <w:left w:val="single" w:sz="4" w:space="0" w:color="auto"/>
              <w:bottom w:val="single" w:sz="4" w:space="0" w:color="auto"/>
              <w:right w:val="single" w:sz="4" w:space="0" w:color="auto"/>
            </w:tcBorders>
            <w:shd w:val="clear" w:color="000000" w:fill="D0CECE"/>
            <w:noWrap/>
            <w:vAlign w:val="center"/>
            <w:hideMark/>
          </w:tcPr>
          <w:p w:rsidR="00D07FDB" w:rsidRPr="00D07FDB" w:rsidRDefault="00D07FDB" w:rsidP="00325CD2">
            <w:pPr>
              <w:spacing w:before="0" w:after="0" w:line="240" w:lineRule="auto"/>
              <w:jc w:val="center"/>
              <w:rPr>
                <w:rFonts w:eastAsia="Times New Roman" w:cs="Times New Roman"/>
                <w:b/>
                <w:bCs/>
                <w:color w:val="000000"/>
                <w:szCs w:val="24"/>
                <w:lang w:eastAsia="pt-BR"/>
              </w:rPr>
            </w:pPr>
            <w:r w:rsidRPr="00D07FDB">
              <w:rPr>
                <w:rFonts w:eastAsia="Times New Roman" w:cs="Times New Roman"/>
                <w:b/>
                <w:bCs/>
                <w:color w:val="000000"/>
                <w:szCs w:val="24"/>
                <w:lang w:eastAsia="pt-BR"/>
              </w:rPr>
              <w:t>3.10</w:t>
            </w:r>
          </w:p>
        </w:tc>
        <w:tc>
          <w:tcPr>
            <w:tcW w:w="5244" w:type="dxa"/>
            <w:tcBorders>
              <w:top w:val="nil"/>
              <w:left w:val="nil"/>
              <w:bottom w:val="single" w:sz="4" w:space="0" w:color="auto"/>
              <w:right w:val="single" w:sz="4" w:space="0" w:color="auto"/>
            </w:tcBorders>
            <w:shd w:val="clear" w:color="000000" w:fill="D0CECE"/>
            <w:vAlign w:val="center"/>
            <w:hideMark/>
          </w:tcPr>
          <w:p w:rsidR="00D07FDB" w:rsidRPr="00D07FDB" w:rsidRDefault="00D07FDB" w:rsidP="00325CD2">
            <w:pPr>
              <w:spacing w:before="0" w:after="0" w:line="240" w:lineRule="auto"/>
              <w:jc w:val="left"/>
              <w:rPr>
                <w:rFonts w:eastAsia="Times New Roman" w:cs="Times New Roman"/>
                <w:b/>
                <w:bCs/>
                <w:color w:val="000000"/>
                <w:szCs w:val="24"/>
                <w:lang w:eastAsia="pt-BR"/>
              </w:rPr>
            </w:pPr>
            <w:r w:rsidRPr="00D07FDB">
              <w:rPr>
                <w:rFonts w:eastAsia="Times New Roman" w:cs="Times New Roman"/>
                <w:b/>
                <w:bCs/>
                <w:color w:val="000000"/>
                <w:szCs w:val="24"/>
                <w:lang w:eastAsia="pt-BR"/>
              </w:rPr>
              <w:t>Desenvolvimento de Solução de Planejamento e Gestão Urbana</w:t>
            </w:r>
          </w:p>
        </w:tc>
        <w:tc>
          <w:tcPr>
            <w:tcW w:w="1570" w:type="dxa"/>
            <w:tcBorders>
              <w:top w:val="nil"/>
              <w:left w:val="nil"/>
              <w:bottom w:val="single" w:sz="4" w:space="0" w:color="auto"/>
              <w:right w:val="single" w:sz="4" w:space="0" w:color="auto"/>
            </w:tcBorders>
            <w:shd w:val="clear" w:color="000000" w:fill="D0CECE"/>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 </w:t>
            </w:r>
          </w:p>
        </w:tc>
        <w:tc>
          <w:tcPr>
            <w:tcW w:w="1317" w:type="dxa"/>
            <w:tcBorders>
              <w:top w:val="nil"/>
              <w:left w:val="nil"/>
              <w:bottom w:val="single" w:sz="4" w:space="0" w:color="auto"/>
              <w:right w:val="single" w:sz="4" w:space="0" w:color="auto"/>
            </w:tcBorders>
            <w:shd w:val="clear" w:color="000000" w:fill="D0CECE"/>
            <w:noWrap/>
            <w:vAlign w:val="bottom"/>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 </w:t>
            </w:r>
          </w:p>
        </w:tc>
      </w:tr>
      <w:tr w:rsidR="00D07FDB" w:rsidRPr="00D07FDB" w:rsidTr="00D07FDB">
        <w:trPr>
          <w:trHeight w:val="60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3.10.1</w:t>
            </w:r>
          </w:p>
        </w:tc>
        <w:tc>
          <w:tcPr>
            <w:tcW w:w="5244"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080ADD">
            <w:pPr>
              <w:spacing w:before="0" w:after="0" w:line="240" w:lineRule="auto"/>
              <w:ind w:firstLineChars="100" w:firstLine="240"/>
              <w:jc w:val="left"/>
              <w:rPr>
                <w:rFonts w:eastAsia="Times New Roman" w:cs="Times New Roman"/>
                <w:color w:val="000000"/>
                <w:szCs w:val="24"/>
                <w:lang w:eastAsia="pt-BR"/>
              </w:rPr>
            </w:pPr>
            <w:r w:rsidRPr="00D07FDB">
              <w:rPr>
                <w:rFonts w:eastAsia="Times New Roman" w:cs="Times New Roman"/>
                <w:color w:val="000000"/>
                <w:szCs w:val="24"/>
                <w:lang w:eastAsia="pt-BR"/>
              </w:rPr>
              <w:t xml:space="preserve">Licenciamento Anual (Locação) Software </w:t>
            </w:r>
            <w:proofErr w:type="spellStart"/>
            <w:r w:rsidRPr="00D07FDB">
              <w:rPr>
                <w:rFonts w:eastAsia="Times New Roman" w:cs="Times New Roman"/>
                <w:color w:val="000000"/>
                <w:szCs w:val="24"/>
                <w:lang w:eastAsia="pt-BR"/>
              </w:rPr>
              <w:t>ArcGIS</w:t>
            </w:r>
            <w:proofErr w:type="spellEnd"/>
            <w:r w:rsidRPr="00D07FDB">
              <w:rPr>
                <w:rFonts w:eastAsia="Times New Roman" w:cs="Times New Roman"/>
                <w:color w:val="000000"/>
                <w:szCs w:val="24"/>
                <w:lang w:eastAsia="pt-BR"/>
              </w:rPr>
              <w:t xml:space="preserve"> URBAN</w:t>
            </w:r>
          </w:p>
        </w:tc>
        <w:tc>
          <w:tcPr>
            <w:tcW w:w="1570" w:type="dxa"/>
            <w:tcBorders>
              <w:top w:val="nil"/>
              <w:left w:val="nil"/>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Unidades</w:t>
            </w:r>
          </w:p>
        </w:tc>
        <w:tc>
          <w:tcPr>
            <w:tcW w:w="1317" w:type="dxa"/>
            <w:tcBorders>
              <w:top w:val="nil"/>
              <w:left w:val="nil"/>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2</w:t>
            </w:r>
          </w:p>
        </w:tc>
      </w:tr>
      <w:tr w:rsidR="00D07FDB" w:rsidRPr="00D07FDB" w:rsidTr="00D07FDB">
        <w:trPr>
          <w:trHeight w:val="60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3.10.2</w:t>
            </w:r>
          </w:p>
        </w:tc>
        <w:tc>
          <w:tcPr>
            <w:tcW w:w="5244"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080ADD">
            <w:pPr>
              <w:spacing w:before="0" w:after="0" w:line="240" w:lineRule="auto"/>
              <w:ind w:firstLineChars="100" w:firstLine="240"/>
              <w:jc w:val="left"/>
              <w:rPr>
                <w:rFonts w:eastAsia="Times New Roman" w:cs="Times New Roman"/>
                <w:color w:val="000000"/>
                <w:szCs w:val="24"/>
                <w:lang w:eastAsia="pt-BR"/>
              </w:rPr>
            </w:pPr>
            <w:r w:rsidRPr="00D07FDB">
              <w:rPr>
                <w:rFonts w:eastAsia="Times New Roman" w:cs="Times New Roman"/>
                <w:color w:val="000000"/>
                <w:szCs w:val="24"/>
                <w:lang w:eastAsia="pt-BR"/>
              </w:rPr>
              <w:t xml:space="preserve">Licenciamento Anual (Locação) Software </w:t>
            </w:r>
            <w:proofErr w:type="spellStart"/>
            <w:r w:rsidRPr="00D07FDB">
              <w:rPr>
                <w:rFonts w:eastAsia="Times New Roman" w:cs="Times New Roman"/>
                <w:color w:val="000000"/>
                <w:szCs w:val="24"/>
                <w:lang w:eastAsia="pt-BR"/>
              </w:rPr>
              <w:t>ArcGIS</w:t>
            </w:r>
            <w:proofErr w:type="spellEnd"/>
            <w:r w:rsidRPr="00D07FDB">
              <w:rPr>
                <w:rFonts w:eastAsia="Times New Roman" w:cs="Times New Roman"/>
                <w:color w:val="000000"/>
                <w:szCs w:val="24"/>
                <w:lang w:eastAsia="pt-BR"/>
              </w:rPr>
              <w:t xml:space="preserve"> Professional </w:t>
            </w:r>
            <w:proofErr w:type="spellStart"/>
            <w:r w:rsidRPr="00D07FDB">
              <w:rPr>
                <w:rFonts w:eastAsia="Times New Roman" w:cs="Times New Roman"/>
                <w:color w:val="000000"/>
                <w:szCs w:val="24"/>
                <w:lang w:eastAsia="pt-BR"/>
              </w:rPr>
              <w:t>Basic</w:t>
            </w:r>
            <w:proofErr w:type="spellEnd"/>
          </w:p>
        </w:tc>
        <w:tc>
          <w:tcPr>
            <w:tcW w:w="1570" w:type="dxa"/>
            <w:tcBorders>
              <w:top w:val="nil"/>
              <w:left w:val="nil"/>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Unidades</w:t>
            </w:r>
          </w:p>
        </w:tc>
        <w:tc>
          <w:tcPr>
            <w:tcW w:w="1317" w:type="dxa"/>
            <w:tcBorders>
              <w:top w:val="nil"/>
              <w:left w:val="nil"/>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2</w:t>
            </w:r>
          </w:p>
        </w:tc>
      </w:tr>
      <w:tr w:rsidR="00D07FDB" w:rsidRPr="00D07FDB" w:rsidTr="00483B02">
        <w:trPr>
          <w:trHeight w:val="60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3.10.3</w:t>
            </w:r>
          </w:p>
        </w:tc>
        <w:tc>
          <w:tcPr>
            <w:tcW w:w="5244"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080ADD">
            <w:pPr>
              <w:spacing w:before="0" w:after="0" w:line="240" w:lineRule="auto"/>
              <w:ind w:firstLineChars="100" w:firstLine="240"/>
              <w:jc w:val="left"/>
              <w:rPr>
                <w:rFonts w:eastAsia="Times New Roman" w:cs="Times New Roman"/>
                <w:color w:val="000000"/>
                <w:szCs w:val="24"/>
                <w:lang w:eastAsia="pt-BR"/>
              </w:rPr>
            </w:pPr>
            <w:r w:rsidRPr="00D07FDB">
              <w:rPr>
                <w:rFonts w:eastAsia="Times New Roman" w:cs="Times New Roman"/>
                <w:color w:val="000000"/>
                <w:szCs w:val="24"/>
                <w:lang w:eastAsia="pt-BR"/>
              </w:rPr>
              <w:t xml:space="preserve">Créditos </w:t>
            </w:r>
            <w:proofErr w:type="spellStart"/>
            <w:r w:rsidRPr="00D07FDB">
              <w:rPr>
                <w:rFonts w:eastAsia="Times New Roman" w:cs="Times New Roman"/>
                <w:color w:val="000000"/>
                <w:szCs w:val="24"/>
                <w:lang w:eastAsia="pt-BR"/>
              </w:rPr>
              <w:t>ArcGIS</w:t>
            </w:r>
            <w:proofErr w:type="spellEnd"/>
            <w:r w:rsidRPr="00D07FDB">
              <w:rPr>
                <w:rFonts w:eastAsia="Times New Roman" w:cs="Times New Roman"/>
                <w:color w:val="000000"/>
                <w:szCs w:val="24"/>
                <w:lang w:eastAsia="pt-BR"/>
              </w:rPr>
              <w:t xml:space="preserve"> Online</w:t>
            </w:r>
          </w:p>
        </w:tc>
        <w:tc>
          <w:tcPr>
            <w:tcW w:w="1570" w:type="dxa"/>
            <w:tcBorders>
              <w:top w:val="nil"/>
              <w:left w:val="nil"/>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Blocos Créditos</w:t>
            </w:r>
          </w:p>
        </w:tc>
        <w:tc>
          <w:tcPr>
            <w:tcW w:w="1317" w:type="dxa"/>
            <w:tcBorders>
              <w:top w:val="nil"/>
              <w:left w:val="nil"/>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10</w:t>
            </w:r>
          </w:p>
        </w:tc>
      </w:tr>
      <w:tr w:rsidR="00D07FDB" w:rsidRPr="00D07FDB" w:rsidTr="00D07FDB">
        <w:trPr>
          <w:trHeight w:val="312"/>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3.10.4</w:t>
            </w:r>
          </w:p>
        </w:tc>
        <w:tc>
          <w:tcPr>
            <w:tcW w:w="5244"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080ADD">
            <w:pPr>
              <w:spacing w:before="0" w:after="0" w:line="240" w:lineRule="auto"/>
              <w:ind w:firstLineChars="100" w:firstLine="240"/>
              <w:jc w:val="left"/>
              <w:rPr>
                <w:rFonts w:eastAsia="Times New Roman" w:cs="Times New Roman"/>
                <w:color w:val="000000"/>
                <w:szCs w:val="24"/>
                <w:lang w:eastAsia="pt-BR"/>
              </w:rPr>
            </w:pPr>
            <w:r w:rsidRPr="00D07FDB">
              <w:rPr>
                <w:rFonts w:eastAsia="Times New Roman" w:cs="Times New Roman"/>
                <w:color w:val="000000"/>
                <w:szCs w:val="24"/>
                <w:lang w:eastAsia="pt-BR"/>
              </w:rPr>
              <w:t>Plano Diretor 3D</w:t>
            </w:r>
          </w:p>
        </w:tc>
        <w:tc>
          <w:tcPr>
            <w:tcW w:w="1570"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Horas</w:t>
            </w:r>
          </w:p>
        </w:tc>
        <w:tc>
          <w:tcPr>
            <w:tcW w:w="1317" w:type="dxa"/>
            <w:tcBorders>
              <w:top w:val="nil"/>
              <w:left w:val="nil"/>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365</w:t>
            </w:r>
          </w:p>
        </w:tc>
      </w:tr>
      <w:tr w:rsidR="00D07FDB" w:rsidRPr="00D07FDB" w:rsidTr="00D07FDB">
        <w:trPr>
          <w:trHeight w:val="312"/>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3.10.5</w:t>
            </w:r>
          </w:p>
        </w:tc>
        <w:tc>
          <w:tcPr>
            <w:tcW w:w="5244"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080ADD">
            <w:pPr>
              <w:spacing w:before="0" w:after="0" w:line="240" w:lineRule="auto"/>
              <w:ind w:firstLineChars="100" w:firstLine="240"/>
              <w:jc w:val="left"/>
              <w:rPr>
                <w:rFonts w:eastAsia="Times New Roman" w:cs="Times New Roman"/>
                <w:color w:val="000000"/>
                <w:szCs w:val="24"/>
                <w:lang w:eastAsia="pt-BR"/>
              </w:rPr>
            </w:pPr>
            <w:r w:rsidRPr="00D07FDB">
              <w:rPr>
                <w:rFonts w:eastAsia="Times New Roman" w:cs="Times New Roman"/>
                <w:color w:val="000000"/>
                <w:szCs w:val="24"/>
                <w:lang w:eastAsia="pt-BR"/>
              </w:rPr>
              <w:t xml:space="preserve">Explorador de Potencial Construtivo </w:t>
            </w:r>
          </w:p>
        </w:tc>
        <w:tc>
          <w:tcPr>
            <w:tcW w:w="1570"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Horas</w:t>
            </w:r>
          </w:p>
        </w:tc>
        <w:tc>
          <w:tcPr>
            <w:tcW w:w="1317" w:type="dxa"/>
            <w:tcBorders>
              <w:top w:val="nil"/>
              <w:left w:val="nil"/>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375</w:t>
            </w:r>
          </w:p>
        </w:tc>
      </w:tr>
      <w:tr w:rsidR="00D07FDB" w:rsidRPr="00D07FDB" w:rsidTr="00D07FDB">
        <w:trPr>
          <w:trHeight w:val="312"/>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3.10.6</w:t>
            </w:r>
          </w:p>
        </w:tc>
        <w:tc>
          <w:tcPr>
            <w:tcW w:w="5244"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080ADD">
            <w:pPr>
              <w:spacing w:before="0" w:after="0" w:line="240" w:lineRule="auto"/>
              <w:ind w:firstLineChars="100" w:firstLine="240"/>
              <w:jc w:val="left"/>
              <w:rPr>
                <w:rFonts w:eastAsia="Times New Roman" w:cs="Times New Roman"/>
                <w:color w:val="000000"/>
                <w:szCs w:val="24"/>
                <w:lang w:eastAsia="pt-BR"/>
              </w:rPr>
            </w:pPr>
            <w:r w:rsidRPr="00D07FDB">
              <w:rPr>
                <w:rFonts w:eastAsia="Times New Roman" w:cs="Times New Roman"/>
                <w:color w:val="000000"/>
                <w:szCs w:val="24"/>
                <w:lang w:eastAsia="pt-BR"/>
              </w:rPr>
              <w:t>Portal Urbanístico</w:t>
            </w:r>
          </w:p>
        </w:tc>
        <w:tc>
          <w:tcPr>
            <w:tcW w:w="1570"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Horas</w:t>
            </w:r>
          </w:p>
        </w:tc>
        <w:tc>
          <w:tcPr>
            <w:tcW w:w="1317" w:type="dxa"/>
            <w:tcBorders>
              <w:top w:val="nil"/>
              <w:left w:val="nil"/>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390</w:t>
            </w:r>
          </w:p>
        </w:tc>
      </w:tr>
      <w:tr w:rsidR="00D07FDB" w:rsidRPr="00D07FDB" w:rsidTr="00D07FDB">
        <w:trPr>
          <w:trHeight w:val="312"/>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3.10.7</w:t>
            </w:r>
          </w:p>
        </w:tc>
        <w:tc>
          <w:tcPr>
            <w:tcW w:w="5244"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080ADD">
            <w:pPr>
              <w:spacing w:before="0" w:after="0" w:line="240" w:lineRule="auto"/>
              <w:ind w:firstLineChars="100" w:firstLine="240"/>
              <w:jc w:val="left"/>
              <w:rPr>
                <w:rFonts w:eastAsia="Times New Roman" w:cs="Times New Roman"/>
                <w:color w:val="000000"/>
                <w:szCs w:val="24"/>
                <w:lang w:eastAsia="pt-BR"/>
              </w:rPr>
            </w:pPr>
            <w:r w:rsidRPr="00D07FDB">
              <w:rPr>
                <w:rFonts w:eastAsia="Times New Roman" w:cs="Times New Roman"/>
                <w:color w:val="000000"/>
                <w:szCs w:val="24"/>
                <w:lang w:eastAsia="pt-BR"/>
              </w:rPr>
              <w:t xml:space="preserve">Sustentação, operação, manutenções corretivas </w:t>
            </w:r>
          </w:p>
        </w:tc>
        <w:tc>
          <w:tcPr>
            <w:tcW w:w="1570"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Horas</w:t>
            </w:r>
          </w:p>
        </w:tc>
        <w:tc>
          <w:tcPr>
            <w:tcW w:w="1317" w:type="dxa"/>
            <w:tcBorders>
              <w:top w:val="nil"/>
              <w:left w:val="nil"/>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120</w:t>
            </w:r>
          </w:p>
        </w:tc>
      </w:tr>
      <w:tr w:rsidR="00D07FDB" w:rsidRPr="00D07FDB" w:rsidTr="00D07FDB">
        <w:trPr>
          <w:trHeight w:val="312"/>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3.10.8</w:t>
            </w:r>
          </w:p>
        </w:tc>
        <w:tc>
          <w:tcPr>
            <w:tcW w:w="5244"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080ADD">
            <w:pPr>
              <w:spacing w:before="0" w:after="0" w:line="240" w:lineRule="auto"/>
              <w:ind w:firstLineChars="100" w:firstLine="240"/>
              <w:jc w:val="left"/>
              <w:rPr>
                <w:rFonts w:eastAsia="Times New Roman" w:cs="Times New Roman"/>
                <w:color w:val="000000"/>
                <w:szCs w:val="24"/>
                <w:lang w:eastAsia="pt-BR"/>
              </w:rPr>
            </w:pPr>
            <w:r w:rsidRPr="00D07FDB">
              <w:rPr>
                <w:rFonts w:eastAsia="Times New Roman" w:cs="Times New Roman"/>
                <w:color w:val="000000"/>
                <w:szCs w:val="24"/>
                <w:lang w:eastAsia="pt-BR"/>
              </w:rPr>
              <w:t>Operação Assistida</w:t>
            </w:r>
          </w:p>
        </w:tc>
        <w:tc>
          <w:tcPr>
            <w:tcW w:w="1570"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Horas</w:t>
            </w:r>
          </w:p>
        </w:tc>
        <w:tc>
          <w:tcPr>
            <w:tcW w:w="1317" w:type="dxa"/>
            <w:tcBorders>
              <w:top w:val="nil"/>
              <w:left w:val="nil"/>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120</w:t>
            </w:r>
          </w:p>
        </w:tc>
      </w:tr>
      <w:tr w:rsidR="00D07FDB" w:rsidRPr="00D07FDB" w:rsidTr="00D07FDB">
        <w:trPr>
          <w:trHeight w:val="324"/>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3.10.9</w:t>
            </w:r>
          </w:p>
        </w:tc>
        <w:tc>
          <w:tcPr>
            <w:tcW w:w="5244"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080ADD">
            <w:pPr>
              <w:spacing w:before="0" w:after="0" w:line="240" w:lineRule="auto"/>
              <w:ind w:firstLineChars="100" w:firstLine="240"/>
              <w:jc w:val="left"/>
              <w:rPr>
                <w:rFonts w:eastAsia="Times New Roman" w:cs="Times New Roman"/>
                <w:color w:val="000000"/>
                <w:szCs w:val="24"/>
                <w:lang w:eastAsia="pt-BR"/>
              </w:rPr>
            </w:pPr>
            <w:r w:rsidRPr="00D07FDB">
              <w:rPr>
                <w:rFonts w:eastAsia="Times New Roman" w:cs="Times New Roman"/>
                <w:color w:val="000000"/>
                <w:szCs w:val="24"/>
                <w:lang w:eastAsia="pt-BR"/>
              </w:rPr>
              <w:t xml:space="preserve">Suporte Técnico operacional </w:t>
            </w:r>
          </w:p>
        </w:tc>
        <w:tc>
          <w:tcPr>
            <w:tcW w:w="1570"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Mês</w:t>
            </w:r>
          </w:p>
        </w:tc>
        <w:tc>
          <w:tcPr>
            <w:tcW w:w="1317" w:type="dxa"/>
            <w:tcBorders>
              <w:top w:val="nil"/>
              <w:left w:val="nil"/>
              <w:bottom w:val="single" w:sz="4" w:space="0" w:color="auto"/>
              <w:right w:val="single" w:sz="4" w:space="0" w:color="auto"/>
            </w:tcBorders>
            <w:shd w:val="clear" w:color="auto" w:fill="auto"/>
            <w:vAlign w:val="center"/>
            <w:hideMark/>
          </w:tcPr>
          <w:p w:rsidR="00D07FDB" w:rsidRPr="00D07FDB" w:rsidRDefault="00D07FDB" w:rsidP="00325CD2">
            <w:pPr>
              <w:spacing w:before="0" w:after="0" w:line="240" w:lineRule="auto"/>
              <w:jc w:val="center"/>
              <w:rPr>
                <w:rFonts w:eastAsia="Times New Roman" w:cs="Times New Roman"/>
                <w:color w:val="000000"/>
                <w:szCs w:val="24"/>
                <w:lang w:eastAsia="pt-BR"/>
              </w:rPr>
            </w:pPr>
            <w:r w:rsidRPr="00D07FDB">
              <w:rPr>
                <w:rFonts w:eastAsia="Times New Roman" w:cs="Times New Roman"/>
                <w:color w:val="000000"/>
                <w:szCs w:val="24"/>
                <w:lang w:eastAsia="pt-BR"/>
              </w:rPr>
              <w:t>12</w:t>
            </w:r>
          </w:p>
        </w:tc>
      </w:tr>
    </w:tbl>
    <w:p w:rsidR="00444E42" w:rsidRDefault="006039D0" w:rsidP="003C3032">
      <w:pPr>
        <w:pStyle w:val="Ttulo2"/>
      </w:pPr>
      <w:r>
        <w:t>Planejamento e Mobilização</w:t>
      </w:r>
    </w:p>
    <w:p w:rsidR="00133378" w:rsidRPr="00133378" w:rsidRDefault="00133378" w:rsidP="00DB5CBF">
      <w:pPr>
        <w:pStyle w:val="Ttulo3"/>
      </w:pPr>
      <w:r w:rsidRPr="00133378">
        <w:t>Mobilização e Elaboração do Plano de Trabalho Detalhado-PDT</w:t>
      </w:r>
    </w:p>
    <w:p w:rsidR="00BA5973" w:rsidRPr="00373E13" w:rsidRDefault="00BA5973" w:rsidP="0022190F">
      <w:pPr>
        <w:pStyle w:val="Ttulo4"/>
        <w:rPr>
          <w:rFonts w:eastAsia="Arial"/>
        </w:rPr>
      </w:pPr>
      <w:r w:rsidRPr="00373E13">
        <w:rPr>
          <w:rFonts w:eastAsia="Arial"/>
        </w:rPr>
        <w:t>Os serviços de mobilização compreendem o planejamento prévio das operações, a instalação e mobilização de equipamentos, instrumentos, materiais e mão de obra, aferição e calibração dos instrumentos, bem como a operacionalização dos trabalhos.</w:t>
      </w:r>
    </w:p>
    <w:p w:rsidR="00BA5973" w:rsidRPr="00373E13" w:rsidRDefault="00BA5973" w:rsidP="0022190F">
      <w:pPr>
        <w:pStyle w:val="Ttulo4"/>
        <w:rPr>
          <w:rFonts w:eastAsia="Arial"/>
        </w:rPr>
      </w:pPr>
      <w:r w:rsidRPr="00373E13">
        <w:rPr>
          <w:rFonts w:eastAsia="Arial"/>
        </w:rPr>
        <w:t>Nesta etapa deverá ser obtida a Autorização de Aerolevantamento, a ser solicitada ao Ministério da Defesa.</w:t>
      </w:r>
    </w:p>
    <w:p w:rsidR="00BA5973" w:rsidRPr="00373E13" w:rsidRDefault="00BA5973" w:rsidP="0022190F">
      <w:pPr>
        <w:pStyle w:val="Ttulo4"/>
        <w:rPr>
          <w:rFonts w:eastAsia="Arial"/>
        </w:rPr>
      </w:pPr>
      <w:r w:rsidRPr="00373E13">
        <w:rPr>
          <w:rFonts w:eastAsia="Arial"/>
        </w:rPr>
        <w:lastRenderedPageBreak/>
        <w:t>Deverá ser apresentada para o Município toda a documentação comprobatória de que a Contratada (empresa responsável pela atividade de Aerolevantamento) está devidamente autorizada para a prática de Aerolevantamento, tais como, cópia da inscrição no Ministério da Defesa na categoria “A”, nos termos do Decreto nº2278 de 17/07/97 e Portaria nº 637-SC-62/FA-61, de 05/03/98 e cópia da Portaria outorgada pela ANAC – Agência Nacional de Aviação Civil, antigo DAC (Departamento de Aviação Civil), autorizando o funcionamento da empresa de serviços especializados de aerofotogrametria, conforme determina o Decreto nº 5.731 de 20/03/2006.</w:t>
      </w:r>
    </w:p>
    <w:p w:rsidR="00BA5973" w:rsidRPr="00373E13" w:rsidRDefault="00BA5973" w:rsidP="0022190F">
      <w:pPr>
        <w:pStyle w:val="Ttulo4"/>
        <w:rPr>
          <w:rFonts w:eastAsia="Arial"/>
        </w:rPr>
      </w:pPr>
      <w:r w:rsidRPr="00373E13">
        <w:rPr>
          <w:rFonts w:eastAsia="Arial"/>
        </w:rPr>
        <w:t>Após a Ordem de Serviços emitida pelo Município, a contratada deverá realizar o detalhamento dos serviços em um plano de trabalho, onde deverá ser apresentada a descrição do apoio logístico necessário para a realização do projeto, a metodologia de desenvolvimento, o organograma geral, o cronograma físico, suas etapas e atividades para o completo atendimento às especificações técnicas e prazos constantes deste Termo de Referência.</w:t>
      </w:r>
    </w:p>
    <w:p w:rsidR="00BA5973" w:rsidRPr="00373E13" w:rsidRDefault="00BA5973" w:rsidP="0022190F">
      <w:pPr>
        <w:pStyle w:val="Ttulo4"/>
        <w:rPr>
          <w:rFonts w:eastAsia="Arial"/>
        </w:rPr>
      </w:pPr>
      <w:r w:rsidRPr="00373E13">
        <w:rPr>
          <w:rFonts w:eastAsia="Arial"/>
        </w:rPr>
        <w:t>O Plano de Trabalho deverá informar o corpo técnico alocado para a execução do serviço, entregue no formato PDF (</w:t>
      </w:r>
      <w:proofErr w:type="spellStart"/>
      <w:r w:rsidRPr="00373E13">
        <w:rPr>
          <w:rFonts w:eastAsia="Arial"/>
        </w:rPr>
        <w:t>PortableDocumentFormat</w:t>
      </w:r>
      <w:proofErr w:type="spellEnd"/>
      <w:r w:rsidRPr="00373E13">
        <w:rPr>
          <w:rFonts w:eastAsia="Arial"/>
        </w:rPr>
        <w:t>) e entregue em no máximo 30 dias após a assinatura do contrato.</w:t>
      </w:r>
    </w:p>
    <w:p w:rsidR="00444E42" w:rsidRDefault="008C0721" w:rsidP="003C3032">
      <w:pPr>
        <w:pStyle w:val="Ttulo2"/>
        <w:rPr>
          <w:rFonts w:eastAsia="Arial"/>
        </w:rPr>
      </w:pPr>
      <w:r w:rsidRPr="00070086">
        <w:rPr>
          <w:rFonts w:eastAsia="Arial"/>
        </w:rPr>
        <w:t>Cobertura Aerofotogramétrica</w:t>
      </w:r>
    </w:p>
    <w:p w:rsidR="002E31CB" w:rsidRPr="00070086" w:rsidRDefault="002E31CB" w:rsidP="008C786A">
      <w:pPr>
        <w:rPr>
          <w:lang w:eastAsia="zh-CN"/>
        </w:rPr>
      </w:pPr>
      <w:r w:rsidRPr="00070086">
        <w:rPr>
          <w:lang w:eastAsia="zh-CN"/>
        </w:rPr>
        <w:t xml:space="preserve">A cobertura fotogramétrica digital da área </w:t>
      </w:r>
      <w:r>
        <w:rPr>
          <w:lang w:eastAsia="zh-CN"/>
        </w:rPr>
        <w:t>rural</w:t>
      </w:r>
      <w:r w:rsidRPr="00070086">
        <w:rPr>
          <w:lang w:eastAsia="zh-CN"/>
        </w:rPr>
        <w:t xml:space="preserve"> deverá seguir no mínimo as seguintes especificações abaixo.</w:t>
      </w:r>
    </w:p>
    <w:p w:rsidR="002E31CB" w:rsidRPr="00373E13" w:rsidRDefault="002E31CB" w:rsidP="00DB5CBF">
      <w:pPr>
        <w:pStyle w:val="Ttulo3"/>
      </w:pPr>
      <w:r w:rsidRPr="00373E13">
        <w:t>A aeronave deverá possuir piloto automático, sistema GPS para a orientação da aeronave de acordo com o plano de voo, estar equipada com câmera aerofotogramétrica digital com todos os acessórios (conforme especificado neste Termo de Referência), sistema inercial (IMU) e GPS integrado à câmera e aeronave para registros dos dados de altitude da câmera e aeronave, sistema de gerenciamento, registro e armazenamento dos dados do voo, apresentar plano de voo, dados e informações das estações de base GPS de dupla frequência L1e L2, utilizados na cobertura aérea.</w:t>
      </w:r>
    </w:p>
    <w:p w:rsidR="002E31CB" w:rsidRPr="00373E13" w:rsidRDefault="002E31CB" w:rsidP="00DB5CBF">
      <w:pPr>
        <w:pStyle w:val="Ttulo3"/>
      </w:pPr>
      <w:r w:rsidRPr="00373E13">
        <w:t xml:space="preserve">A câmera aerofotogramétrica digital utilizada deve estar devidamente calibrada e integrada ao </w:t>
      </w:r>
      <w:proofErr w:type="spellStart"/>
      <w:r w:rsidRPr="00373E13">
        <w:t>perfilador</w:t>
      </w:r>
      <w:proofErr w:type="spellEnd"/>
      <w:r w:rsidRPr="00373E13">
        <w:t xml:space="preserve"> laser, possuir resolução geométrica de 80 MP (Mega Pixel) ou maior, resolução espectral que atenda o intervalo da faixa do visível RGB, ter dispositivos eletrônicos para o gerenciamento e controle da câmera para manter a conformidade da cobertura aérea do objeto do trabalho, dotada com dispositivo para correção do arrasto da imagem, tipo FMC (</w:t>
      </w:r>
      <w:proofErr w:type="spellStart"/>
      <w:r w:rsidRPr="00373E13">
        <w:t>Forward</w:t>
      </w:r>
      <w:proofErr w:type="spellEnd"/>
      <w:r w:rsidRPr="00373E13">
        <w:t xml:space="preserve"> </w:t>
      </w:r>
      <w:proofErr w:type="spellStart"/>
      <w:r w:rsidRPr="00373E13">
        <w:t>Motion</w:t>
      </w:r>
      <w:proofErr w:type="spellEnd"/>
      <w:r w:rsidRPr="00373E13">
        <w:t xml:space="preserve"> </w:t>
      </w:r>
      <w:proofErr w:type="spellStart"/>
      <w:r w:rsidRPr="00373E13">
        <w:t>Compensation</w:t>
      </w:r>
      <w:proofErr w:type="spellEnd"/>
      <w:r w:rsidRPr="00373E13">
        <w:t>), mecânico ou digital e possuir GPS e sistema inercial integrados e aptos para voo apoiado.</w:t>
      </w:r>
    </w:p>
    <w:p w:rsidR="002E31CB" w:rsidRPr="00373E13" w:rsidRDefault="002E31CB" w:rsidP="00DB5CBF">
      <w:pPr>
        <w:pStyle w:val="Ttulo3"/>
      </w:pPr>
      <w:r w:rsidRPr="00373E13">
        <w:lastRenderedPageBreak/>
        <w:t>Para a execução do Recobrimento Aerofotogramétrico, será admitido somente o uso de câmeras aerofotogramétricas digitais com características descritas neste Termo de Referência.</w:t>
      </w:r>
    </w:p>
    <w:p w:rsidR="002E31CB" w:rsidRPr="00373E13" w:rsidRDefault="002E31CB" w:rsidP="00DB5CBF">
      <w:pPr>
        <w:pStyle w:val="Ttulo3"/>
      </w:pPr>
      <w:r w:rsidRPr="00373E13">
        <w:t>Previamente à execução da cobertura aérea a empresa executora deverá apresentar plano de voo gráfico e analítico, o qual deverá ser aprovado pela CONTRATANTE.</w:t>
      </w:r>
    </w:p>
    <w:p w:rsidR="002E31CB" w:rsidRPr="00373E13" w:rsidRDefault="002E31CB" w:rsidP="00DB5CBF">
      <w:pPr>
        <w:pStyle w:val="Ttulo3"/>
      </w:pPr>
      <w:r w:rsidRPr="00373E13">
        <w:t xml:space="preserve">Recobrimento fotogramétrico com pares estereoscópicos deverá ser com superposição lateral de 30% (trinta por cento) e longitudinal de 60% (sessenta por cento), para geração da </w:t>
      </w:r>
      <w:proofErr w:type="spellStart"/>
      <w:r w:rsidRPr="00373E13">
        <w:t>ortofotos</w:t>
      </w:r>
      <w:proofErr w:type="spellEnd"/>
      <w:r w:rsidRPr="00373E13">
        <w:t xml:space="preserve"> digitais.</w:t>
      </w:r>
    </w:p>
    <w:p w:rsidR="002E31CB" w:rsidRPr="00373E13" w:rsidRDefault="002E31CB" w:rsidP="00DB5CBF">
      <w:pPr>
        <w:pStyle w:val="Ttulo3"/>
      </w:pPr>
      <w:r w:rsidRPr="00373E13">
        <w:t>A deriva ou ângulo de rotação horizontal não ultrapassará 5º (cinco graus) para uma foto isolada. No conjunto da faixa, o valor médio não poderá ser superior a 3º (três graus).</w:t>
      </w:r>
    </w:p>
    <w:p w:rsidR="002E31CB" w:rsidRDefault="002E31CB" w:rsidP="00DB5CBF">
      <w:pPr>
        <w:pStyle w:val="Ttulo3"/>
      </w:pPr>
      <w:r w:rsidRPr="00373E13">
        <w:t xml:space="preserve">Deverá ser desenvolvido um </w:t>
      </w:r>
      <w:proofErr w:type="spellStart"/>
      <w:r w:rsidRPr="00373E13">
        <w:t>fotoíndice</w:t>
      </w:r>
      <w:proofErr w:type="spellEnd"/>
      <w:r w:rsidRPr="00373E13">
        <w:t xml:space="preserve"> do </w:t>
      </w:r>
      <w:proofErr w:type="spellStart"/>
      <w:r w:rsidRPr="00373E13">
        <w:t>voo</w:t>
      </w:r>
      <w:proofErr w:type="spellEnd"/>
      <w:r w:rsidRPr="00373E13">
        <w:t xml:space="preserve"> realizado. Para geração dos </w:t>
      </w:r>
      <w:proofErr w:type="spellStart"/>
      <w:r w:rsidRPr="00373E13">
        <w:t>fotoíndices</w:t>
      </w:r>
      <w:proofErr w:type="spellEnd"/>
      <w:r w:rsidRPr="00373E13">
        <w:t xml:space="preserve"> digitais coloridos, as imagens aéreas deverão ser </w:t>
      </w:r>
      <w:proofErr w:type="spellStart"/>
      <w:r w:rsidRPr="00373E13">
        <w:t>reamostradas</w:t>
      </w:r>
      <w:proofErr w:type="spellEnd"/>
      <w:r w:rsidRPr="00373E13">
        <w:t xml:space="preserve"> para resolução adequada e montadas em faixas, com as respectivas sobreposições, enquadradas por coordenadas geográficas, através de cruzetas desenhadas nos quatro cantos do </w:t>
      </w:r>
      <w:proofErr w:type="spellStart"/>
      <w:r w:rsidRPr="00373E13">
        <w:t>fotoíndice</w:t>
      </w:r>
      <w:proofErr w:type="spellEnd"/>
      <w:r w:rsidRPr="00373E13">
        <w:t>, constar o nome da contratante e do executante, escala gráfica e escala de voo, número das faixas e mapa de localização da área fotografa, e outras informações a serem definidas com o Município.</w:t>
      </w:r>
    </w:p>
    <w:p w:rsidR="001C0908" w:rsidRPr="009809CE" w:rsidRDefault="001C0908" w:rsidP="00DB5CBF">
      <w:pPr>
        <w:pStyle w:val="Ttulo3"/>
      </w:pPr>
      <w:r w:rsidRPr="009809CE">
        <w:t xml:space="preserve">Deverá ser realizado o recobrimento aerofotogramétrico digital da área rural com área aproximada de 151 km², com respectiva resolução espacial no terreno (GSD) de 30 cm, ou melhor.  </w:t>
      </w:r>
    </w:p>
    <w:p w:rsidR="002E31CB" w:rsidRPr="00373E13" w:rsidRDefault="002E31CB" w:rsidP="00DB5CBF">
      <w:pPr>
        <w:pStyle w:val="Ttulo3"/>
      </w:pPr>
      <w:r w:rsidRPr="00373E13">
        <w:t xml:space="preserve">Esta etapa somente poderá ser executada por empresa devidamente homologada na categoria “A” pelo Ministério da Defesa e após a obtenção da autorização do Ministério da Defesa para execução do aerolevantamento, de acordo com o Decreto nº 2.278, de 18 de julho de 1997 e a Portaria 637-CS-6/FA-61-05/03/1998 – Voo Fotogramétrico/Execução. Deverá ser utilizada aeronave homologada para esta finalidade, com certificado de </w:t>
      </w:r>
      <w:proofErr w:type="spellStart"/>
      <w:r w:rsidRPr="00373E13">
        <w:t>aeronavegabilidade</w:t>
      </w:r>
      <w:proofErr w:type="spellEnd"/>
      <w:r w:rsidRPr="00373E13">
        <w:t xml:space="preserve"> válido na data de apresentação da proposta bem como formulário SEGVOO contendo a homologação dos sensores a serem utilizados.</w:t>
      </w:r>
    </w:p>
    <w:p w:rsidR="004E6605" w:rsidRPr="004E6605" w:rsidRDefault="00DF6642" w:rsidP="003C3032">
      <w:pPr>
        <w:pStyle w:val="Ttulo2"/>
        <w:rPr>
          <w:rFonts w:eastAsia="Arial"/>
          <w:lang w:eastAsia="zh-CN"/>
        </w:rPr>
      </w:pPr>
      <w:r w:rsidRPr="0018502D">
        <w:rPr>
          <w:rFonts w:eastAsia="Arial"/>
          <w:lang w:eastAsia="zh-CN"/>
        </w:rPr>
        <w:t>Apoio de Campo</w:t>
      </w:r>
      <w:r w:rsidR="005F68F4">
        <w:rPr>
          <w:rFonts w:eastAsia="Arial"/>
          <w:lang w:eastAsia="zh-CN"/>
        </w:rPr>
        <w:t xml:space="preserve">Básico Suplementar </w:t>
      </w:r>
      <w:r w:rsidR="002C168F">
        <w:rPr>
          <w:rFonts w:eastAsia="Arial"/>
          <w:lang w:eastAsia="zh-CN"/>
        </w:rPr>
        <w:t>e Aerotriangulação</w:t>
      </w:r>
    </w:p>
    <w:p w:rsidR="002C168F" w:rsidRPr="002C168F" w:rsidRDefault="002C168F" w:rsidP="00DB5CBF">
      <w:pPr>
        <w:pStyle w:val="Ttulo3"/>
      </w:pPr>
      <w:r w:rsidRPr="002C168F">
        <w:t>Apoio de Campo</w:t>
      </w:r>
    </w:p>
    <w:p w:rsidR="004F026B" w:rsidRPr="00373E13" w:rsidRDefault="004F026B" w:rsidP="0022190F">
      <w:pPr>
        <w:pStyle w:val="Ttulo4"/>
        <w:rPr>
          <w:rFonts w:eastAsia="Arial"/>
        </w:rPr>
      </w:pPr>
      <w:r w:rsidRPr="00373E13">
        <w:rPr>
          <w:rFonts w:eastAsia="Arial"/>
        </w:rPr>
        <w:lastRenderedPageBreak/>
        <w:t>O apoio de campo básico horizontal e vertical deverá ser planejado, com vistas a atender o apoio suplementar a geração dos produtos na escala 1:5.000. Os pontos de partida e chegada para o Apoio Básico geralmente são vértices da Rede Geodésica de Alta Precisão da Fundação Instituto Brasileiro de Geografia e Estatística (IBGE), da rede SIRGAS, ou de qualquer outra entidade que tenha materializado vértices com precisão superior.</w:t>
      </w:r>
    </w:p>
    <w:p w:rsidR="004F026B" w:rsidRPr="000D6609" w:rsidRDefault="004F026B" w:rsidP="0022190F">
      <w:pPr>
        <w:pStyle w:val="Ttulo4"/>
        <w:rPr>
          <w:rFonts w:eastAsia="Arial"/>
        </w:rPr>
      </w:pPr>
      <w:r w:rsidRPr="00373E13">
        <w:rPr>
          <w:rFonts w:eastAsia="Arial"/>
        </w:rPr>
        <w:t xml:space="preserve">Deverão ser amarrados à rede geodésica do IBGE referida ao SIRGAS 2000, e a altura </w:t>
      </w:r>
      <w:proofErr w:type="spellStart"/>
      <w:r w:rsidRPr="00373E13">
        <w:rPr>
          <w:rFonts w:eastAsia="Arial"/>
        </w:rPr>
        <w:t>ortométrica</w:t>
      </w:r>
      <w:proofErr w:type="spellEnd"/>
      <w:r w:rsidRPr="00373E13">
        <w:rPr>
          <w:rFonts w:eastAsia="Arial"/>
        </w:rPr>
        <w:t xml:space="preserve"> destes vértices deverá ser obtida aplicando-se a correção da ondulação </w:t>
      </w:r>
      <w:proofErr w:type="spellStart"/>
      <w:r w:rsidRPr="00373E13">
        <w:rPr>
          <w:rFonts w:eastAsia="Arial"/>
        </w:rPr>
        <w:t>geoidal</w:t>
      </w:r>
      <w:proofErr w:type="spellEnd"/>
      <w:r w:rsidRPr="00373E13">
        <w:rPr>
          <w:rFonts w:eastAsia="Arial"/>
        </w:rPr>
        <w:t xml:space="preserve">, podendo esta ser obtida por mapa </w:t>
      </w:r>
      <w:proofErr w:type="spellStart"/>
      <w:r w:rsidRPr="00373E13">
        <w:rPr>
          <w:rFonts w:eastAsia="Arial"/>
        </w:rPr>
        <w:t>geoidal</w:t>
      </w:r>
      <w:proofErr w:type="spellEnd"/>
      <w:r w:rsidRPr="00373E13">
        <w:rPr>
          <w:rFonts w:eastAsia="Arial"/>
        </w:rPr>
        <w:t xml:space="preserve"> local ou pelo MAPGEO (</w:t>
      </w:r>
      <w:r w:rsidRPr="000D6609">
        <w:rPr>
          <w:rFonts w:eastAsia="Arial"/>
        </w:rPr>
        <w:t>IBGE)</w:t>
      </w:r>
      <w:r w:rsidR="0056019B" w:rsidRPr="000D6609">
        <w:rPr>
          <w:rFonts w:eastAsia="Arial"/>
        </w:rPr>
        <w:t xml:space="preserve"> ou mais atual</w:t>
      </w:r>
      <w:r w:rsidR="008C786A" w:rsidRPr="000D6609">
        <w:rPr>
          <w:rFonts w:eastAsia="Arial"/>
        </w:rPr>
        <w:t>.</w:t>
      </w:r>
    </w:p>
    <w:p w:rsidR="004F026B" w:rsidRPr="00373E13" w:rsidRDefault="004F026B" w:rsidP="0022190F">
      <w:pPr>
        <w:pStyle w:val="Ttulo4"/>
        <w:rPr>
          <w:rFonts w:eastAsia="Arial"/>
        </w:rPr>
      </w:pPr>
      <w:r w:rsidRPr="00373E13">
        <w:rPr>
          <w:rFonts w:eastAsia="Arial"/>
        </w:rPr>
        <w:t xml:space="preserve">Os Pontos de Apoio Suplementar ou Fotogramétrico são pontos necessários para a definição do Sistema de Coordenadas a ser adotado nas </w:t>
      </w:r>
      <w:proofErr w:type="spellStart"/>
      <w:r w:rsidRPr="00373E13">
        <w:rPr>
          <w:rFonts w:eastAsia="Arial"/>
        </w:rPr>
        <w:t>ortofotos</w:t>
      </w:r>
      <w:proofErr w:type="spellEnd"/>
      <w:r w:rsidRPr="00373E13">
        <w:rPr>
          <w:rFonts w:eastAsia="Arial"/>
        </w:rPr>
        <w:t xml:space="preserve"> e mapeamento. Estes pontos são escolhidos em posições estratégicas nas faixas de </w:t>
      </w:r>
      <w:proofErr w:type="spellStart"/>
      <w:r w:rsidRPr="00373E13">
        <w:rPr>
          <w:rFonts w:eastAsia="Arial"/>
        </w:rPr>
        <w:t>voo</w:t>
      </w:r>
      <w:proofErr w:type="spellEnd"/>
      <w:r w:rsidRPr="00373E13">
        <w:rPr>
          <w:rFonts w:eastAsia="Arial"/>
        </w:rPr>
        <w:t xml:space="preserve"> (locais </w:t>
      </w:r>
      <w:proofErr w:type="spellStart"/>
      <w:r w:rsidRPr="00373E13">
        <w:rPr>
          <w:rFonts w:eastAsia="Arial"/>
        </w:rPr>
        <w:t>fotoidentificáveis</w:t>
      </w:r>
      <w:proofErr w:type="spellEnd"/>
      <w:r w:rsidRPr="00373E13">
        <w:rPr>
          <w:rFonts w:eastAsia="Arial"/>
        </w:rPr>
        <w:t>), onde são levados em conta fatores como: afastamento de encostas, regiões de planas e locais acessíveis.</w:t>
      </w:r>
    </w:p>
    <w:p w:rsidR="004F026B" w:rsidRPr="00373E13" w:rsidRDefault="004F026B" w:rsidP="0022190F">
      <w:pPr>
        <w:pStyle w:val="Ttulo4"/>
        <w:rPr>
          <w:rFonts w:eastAsia="Arial"/>
        </w:rPr>
      </w:pPr>
      <w:r w:rsidRPr="00373E13">
        <w:rPr>
          <w:rFonts w:eastAsia="Arial"/>
        </w:rPr>
        <w:t xml:space="preserve">A determinação das coordenadas dos Pontos de Controle Terrestre – Apoio Suplementar para a escala de mapeamento 1:5.000, será realizada com o uso de receptores de sinais de satélite GNSS - Global </w:t>
      </w:r>
      <w:proofErr w:type="spellStart"/>
      <w:r w:rsidRPr="00373E13">
        <w:rPr>
          <w:rFonts w:eastAsia="Arial"/>
        </w:rPr>
        <w:t>NavigationSatellite</w:t>
      </w:r>
      <w:proofErr w:type="spellEnd"/>
      <w:r w:rsidRPr="00373E13">
        <w:rPr>
          <w:rFonts w:eastAsia="Arial"/>
        </w:rPr>
        <w:t xml:space="preserve"> Systems. Deverão ser utilizados vértices da rede geodésica fundamental do Instituto Brasileiro de Geografia e Estatística – IBGE e marcos rede fundamental do Município.</w:t>
      </w:r>
    </w:p>
    <w:p w:rsidR="004F026B" w:rsidRPr="00373E13" w:rsidRDefault="004F026B" w:rsidP="0022190F">
      <w:pPr>
        <w:pStyle w:val="Ttulo4"/>
        <w:rPr>
          <w:rFonts w:eastAsia="Arial"/>
        </w:rPr>
      </w:pPr>
      <w:r w:rsidRPr="00373E13">
        <w:rPr>
          <w:rFonts w:eastAsia="Arial"/>
        </w:rPr>
        <w:t>Os equipamentos receptores GNSS geodésicos deverão ser capazes de trabalhar de forma diferencial, rastreando Código e Portadoras (L1 e L2), com cálculo pós-processado compatível com a escala 1:5.000 (área rural).</w:t>
      </w:r>
    </w:p>
    <w:p w:rsidR="004F026B" w:rsidRPr="00373E13" w:rsidRDefault="004F026B" w:rsidP="0022190F">
      <w:pPr>
        <w:pStyle w:val="Ttulo4"/>
        <w:rPr>
          <w:rFonts w:eastAsia="Arial"/>
        </w:rPr>
      </w:pPr>
      <w:r w:rsidRPr="00373E13">
        <w:rPr>
          <w:rFonts w:eastAsia="Arial"/>
        </w:rPr>
        <w:t xml:space="preserve">Após o ajustamento dos cálculos, as coordenadas plano retangulares dos pontos de apoio suplementar deverão ser calculadas no Sistema de Projeção UTM (Universal Transversa de </w:t>
      </w:r>
      <w:proofErr w:type="spellStart"/>
      <w:r w:rsidRPr="00373E13">
        <w:rPr>
          <w:rFonts w:eastAsia="Arial"/>
        </w:rPr>
        <w:t>Mercator</w:t>
      </w:r>
      <w:proofErr w:type="spellEnd"/>
      <w:r w:rsidRPr="00373E13">
        <w:rPr>
          <w:rFonts w:eastAsia="Arial"/>
        </w:rPr>
        <w:t>) e referenciadas ao SIRGAS2000.</w:t>
      </w:r>
    </w:p>
    <w:p w:rsidR="004F026B" w:rsidRPr="00373E13" w:rsidRDefault="004F026B" w:rsidP="0022190F">
      <w:pPr>
        <w:pStyle w:val="Ttulo4"/>
        <w:rPr>
          <w:rFonts w:eastAsia="Arial"/>
        </w:rPr>
      </w:pPr>
      <w:r w:rsidRPr="00373E13">
        <w:rPr>
          <w:rFonts w:eastAsia="Arial"/>
        </w:rPr>
        <w:t xml:space="preserve">Para obtenção de altitudes </w:t>
      </w:r>
      <w:proofErr w:type="spellStart"/>
      <w:r w:rsidRPr="00373E13">
        <w:rPr>
          <w:rFonts w:eastAsia="Arial"/>
        </w:rPr>
        <w:t>ortométricas</w:t>
      </w:r>
      <w:proofErr w:type="spellEnd"/>
      <w:r w:rsidRPr="00373E13">
        <w:rPr>
          <w:rFonts w:eastAsia="Arial"/>
        </w:rPr>
        <w:t xml:space="preserve"> será permitido o uso da técnica de diferença </w:t>
      </w:r>
      <w:proofErr w:type="spellStart"/>
      <w:r w:rsidRPr="00373E13">
        <w:rPr>
          <w:rFonts w:eastAsia="Arial"/>
        </w:rPr>
        <w:t>geoidal</w:t>
      </w:r>
      <w:proofErr w:type="spellEnd"/>
      <w:r w:rsidRPr="00373E13">
        <w:rPr>
          <w:rFonts w:eastAsia="Arial"/>
        </w:rPr>
        <w:t xml:space="preserve"> para determinação da altitude </w:t>
      </w:r>
      <w:proofErr w:type="spellStart"/>
      <w:r w:rsidRPr="00373E13">
        <w:rPr>
          <w:rFonts w:eastAsia="Arial"/>
        </w:rPr>
        <w:t>ortométrica</w:t>
      </w:r>
      <w:proofErr w:type="spellEnd"/>
      <w:r w:rsidRPr="00373E13">
        <w:rPr>
          <w:rFonts w:eastAsia="Arial"/>
        </w:rPr>
        <w:t xml:space="preserve"> com a utilização de carta </w:t>
      </w:r>
      <w:proofErr w:type="spellStart"/>
      <w:r w:rsidRPr="00373E13">
        <w:rPr>
          <w:rFonts w:eastAsia="Arial"/>
        </w:rPr>
        <w:t>geoidal</w:t>
      </w:r>
      <w:proofErr w:type="spellEnd"/>
      <w:r w:rsidRPr="00373E13">
        <w:rPr>
          <w:rFonts w:eastAsia="Arial"/>
        </w:rPr>
        <w:t xml:space="preserve"> local ou pelo MAPGEO (IBGE) ou mais recente</w:t>
      </w:r>
      <w:r w:rsidR="008C786A" w:rsidRPr="00373E13">
        <w:rPr>
          <w:rFonts w:eastAsia="Arial"/>
        </w:rPr>
        <w:t>.</w:t>
      </w:r>
    </w:p>
    <w:p w:rsidR="004F026B" w:rsidRPr="002C168F" w:rsidRDefault="002778CA" w:rsidP="00DB5CBF">
      <w:pPr>
        <w:pStyle w:val="Ttulo3"/>
      </w:pPr>
      <w:r w:rsidRPr="002C168F">
        <w:t>Aerotriangulação</w:t>
      </w:r>
    </w:p>
    <w:p w:rsidR="000F1C3F" w:rsidRPr="00373E13" w:rsidRDefault="000F1C3F" w:rsidP="0022190F">
      <w:pPr>
        <w:pStyle w:val="Ttulo4"/>
        <w:rPr>
          <w:rFonts w:eastAsia="Arial"/>
        </w:rPr>
      </w:pPr>
      <w:r w:rsidRPr="00373E13">
        <w:rPr>
          <w:rFonts w:eastAsia="Arial"/>
        </w:rPr>
        <w:t>A aerotriangulação deverá ser executada utilizando técnica de feixes de raios (</w:t>
      </w:r>
      <w:proofErr w:type="spellStart"/>
      <w:r w:rsidRPr="00373E13">
        <w:rPr>
          <w:rFonts w:eastAsia="Arial"/>
        </w:rPr>
        <w:t>BundleBlockAdjustment</w:t>
      </w:r>
      <w:proofErr w:type="spellEnd"/>
      <w:r w:rsidRPr="00373E13">
        <w:rPr>
          <w:rFonts w:eastAsia="Arial"/>
        </w:rPr>
        <w:t xml:space="preserve">) e ajustamento pelo método dos mínimos quadrados (MMQ), por blocos, para adensamento dos pontos de apoio </w:t>
      </w:r>
      <w:proofErr w:type="spellStart"/>
      <w:r w:rsidRPr="00373E13">
        <w:rPr>
          <w:rFonts w:eastAsia="Arial"/>
        </w:rPr>
        <w:t>planialtimétrico</w:t>
      </w:r>
      <w:proofErr w:type="spellEnd"/>
      <w:r w:rsidRPr="00373E13">
        <w:rPr>
          <w:rFonts w:eastAsia="Arial"/>
        </w:rPr>
        <w:t>.</w:t>
      </w:r>
    </w:p>
    <w:p w:rsidR="000F1C3F" w:rsidRPr="00373E13" w:rsidRDefault="000F1C3F" w:rsidP="0022190F">
      <w:pPr>
        <w:pStyle w:val="Ttulo4"/>
        <w:rPr>
          <w:rFonts w:eastAsia="Arial"/>
        </w:rPr>
      </w:pPr>
      <w:r w:rsidRPr="00373E13">
        <w:rPr>
          <w:rFonts w:eastAsia="Arial"/>
        </w:rPr>
        <w:lastRenderedPageBreak/>
        <w:t xml:space="preserve">Os pontos fotogramétricos, de apoio e de controle deverão ser medidos no modo estereoscópico, utilizando para isso estações fotogramétricas digitais dotadas de recurso tridimensional (3D). Deverão ser medidos de modo automático ou semiautomático, com refinamento por correlação por mínimos quadrados, de modo a permitir uma precisão de </w:t>
      </w:r>
      <w:proofErr w:type="spellStart"/>
      <w:r w:rsidRPr="00373E13">
        <w:rPr>
          <w:rFonts w:eastAsia="Arial"/>
        </w:rPr>
        <w:t>subpixel</w:t>
      </w:r>
      <w:proofErr w:type="spellEnd"/>
      <w:r w:rsidRPr="00373E13">
        <w:rPr>
          <w:rFonts w:eastAsia="Arial"/>
        </w:rPr>
        <w:t>.</w:t>
      </w:r>
    </w:p>
    <w:p w:rsidR="000F1C3F" w:rsidRPr="00373E13" w:rsidRDefault="000F1C3F" w:rsidP="0022190F">
      <w:pPr>
        <w:pStyle w:val="Ttulo4"/>
        <w:rPr>
          <w:rFonts w:eastAsia="Arial"/>
        </w:rPr>
      </w:pPr>
      <w:r w:rsidRPr="00373E13">
        <w:rPr>
          <w:rFonts w:eastAsia="Arial"/>
        </w:rPr>
        <w:t xml:space="preserve">Para a verificação da qualidade da aerotriangulação, a </w:t>
      </w:r>
      <w:r w:rsidR="000D330D" w:rsidRPr="00373E13">
        <w:rPr>
          <w:rFonts w:eastAsia="Arial"/>
        </w:rPr>
        <w:t xml:space="preserve">CONTRATADA </w:t>
      </w:r>
      <w:r w:rsidRPr="00373E13">
        <w:rPr>
          <w:rFonts w:eastAsia="Arial"/>
        </w:rPr>
        <w:t>deverá encaminhar ao Município o Relatório de Aerotriangulação contendo as coordenadas de todos os pontos com os respectivos resíduos medidos no espaço imagem (por foto), parâmetros de orientação exterior de cada foto (posição e atitude) com os respectivos resíduos e as coordenadas de todos os pontos com os respectivos resíduos calculados no espaço objeto (terreno).</w:t>
      </w:r>
    </w:p>
    <w:p w:rsidR="000F1C3F" w:rsidRPr="00373E13" w:rsidRDefault="000F1C3F" w:rsidP="0022190F">
      <w:pPr>
        <w:pStyle w:val="Ttulo4"/>
        <w:rPr>
          <w:rFonts w:eastAsia="Arial"/>
        </w:rPr>
      </w:pPr>
      <w:r w:rsidRPr="00373E13">
        <w:rPr>
          <w:rFonts w:eastAsia="Arial"/>
        </w:rPr>
        <w:t xml:space="preserve"> Deverá ser entregue também, um relatório sobre os pontos de verificação comparando, para cada ponto, as coordenadas tridimensionais de terreno obtidas em campo através do(s) </w:t>
      </w:r>
      <w:proofErr w:type="gramStart"/>
      <w:r w:rsidRPr="00373E13">
        <w:rPr>
          <w:rFonts w:eastAsia="Arial"/>
        </w:rPr>
        <w:t>receptor(</w:t>
      </w:r>
      <w:proofErr w:type="gramEnd"/>
      <w:r w:rsidRPr="00373E13">
        <w:rPr>
          <w:rFonts w:eastAsia="Arial"/>
        </w:rPr>
        <w:t>es) GNSS com as coordenadas tridimensionais de terreno obtidas a partir do processo de aerotriangulação.</w:t>
      </w:r>
    </w:p>
    <w:p w:rsidR="000F1C3F" w:rsidRPr="00373E13" w:rsidRDefault="000F1C3F" w:rsidP="0022190F">
      <w:pPr>
        <w:pStyle w:val="Ttulo4"/>
        <w:rPr>
          <w:rFonts w:eastAsia="Arial"/>
        </w:rPr>
      </w:pPr>
      <w:r w:rsidRPr="00373E13">
        <w:rPr>
          <w:rFonts w:eastAsia="Arial"/>
        </w:rPr>
        <w:t xml:space="preserve">Após o ajustamento final, deverá ser elaborado o relatório final e um esquema geral da aerotriangulação ilustrando todas as informações necessárias para uma melhor interpretação e análise dos dados, comprovando o pleno atendimento as precisões estabelecidas neste Termo de </w:t>
      </w:r>
      <w:r w:rsidRPr="000D6609">
        <w:rPr>
          <w:rFonts w:eastAsia="Arial"/>
        </w:rPr>
        <w:t>Referência</w:t>
      </w:r>
      <w:r w:rsidR="0056019B" w:rsidRPr="000D6609">
        <w:rPr>
          <w:rFonts w:eastAsia="Arial"/>
        </w:rPr>
        <w:t xml:space="preserve"> (escala de 1:5.000)</w:t>
      </w:r>
      <w:r w:rsidRPr="000D6609">
        <w:rPr>
          <w:rFonts w:eastAsia="Arial"/>
        </w:rPr>
        <w:t>.</w:t>
      </w:r>
    </w:p>
    <w:p w:rsidR="004E6605" w:rsidRPr="004E6605" w:rsidRDefault="00793D88" w:rsidP="003C3032">
      <w:pPr>
        <w:pStyle w:val="Ttulo2"/>
        <w:rPr>
          <w:rFonts w:eastAsia="Arial"/>
          <w:lang w:eastAsia="zh-CN"/>
        </w:rPr>
      </w:pPr>
      <w:proofErr w:type="spellStart"/>
      <w:r w:rsidRPr="00AB7DD7">
        <w:rPr>
          <w:rFonts w:eastAsia="Arial"/>
          <w:lang w:eastAsia="zh-CN"/>
        </w:rPr>
        <w:t>Perfilamento</w:t>
      </w:r>
      <w:proofErr w:type="spellEnd"/>
      <w:r w:rsidRPr="00AB7DD7">
        <w:rPr>
          <w:rFonts w:eastAsia="Arial"/>
          <w:lang w:eastAsia="zh-CN"/>
        </w:rPr>
        <w:t xml:space="preserve"> a Laser para geração de curvas de nível</w:t>
      </w:r>
    </w:p>
    <w:p w:rsidR="000F1C3F" w:rsidRDefault="00036C93" w:rsidP="00DB5CBF">
      <w:pPr>
        <w:pStyle w:val="Ttulo3"/>
      </w:pPr>
      <w:proofErr w:type="spellStart"/>
      <w:r w:rsidRPr="00AB7DD7">
        <w:t>Perfilamento</w:t>
      </w:r>
      <w:proofErr w:type="spellEnd"/>
      <w:r w:rsidRPr="00AB7DD7">
        <w:t xml:space="preserve"> a Laser</w:t>
      </w:r>
    </w:p>
    <w:p w:rsidR="002D648D" w:rsidRPr="00070086" w:rsidRDefault="002D648D" w:rsidP="0022190F">
      <w:pPr>
        <w:pStyle w:val="Ttulo4"/>
        <w:rPr>
          <w:rFonts w:eastAsia="Arial"/>
          <w:lang w:eastAsia="zh-CN"/>
        </w:rPr>
      </w:pPr>
      <w:r w:rsidRPr="00070086">
        <w:rPr>
          <w:rFonts w:eastAsia="Arial"/>
          <w:lang w:eastAsia="zh-CN"/>
        </w:rPr>
        <w:t xml:space="preserve">O </w:t>
      </w:r>
      <w:proofErr w:type="spellStart"/>
      <w:r w:rsidRPr="00070086">
        <w:rPr>
          <w:rFonts w:eastAsia="Arial"/>
          <w:lang w:eastAsia="zh-CN"/>
        </w:rPr>
        <w:t>Perfilamento</w:t>
      </w:r>
      <w:proofErr w:type="spellEnd"/>
      <w:r w:rsidRPr="00070086">
        <w:rPr>
          <w:rFonts w:eastAsia="Arial"/>
          <w:lang w:eastAsia="zh-CN"/>
        </w:rPr>
        <w:t xml:space="preserve"> a Laser Aerotransportado é um sistema que adquire dados digitais de elevação do terreno com precisão equivalente ao GPS, mas de forma mais eficaz, pois o sensor principal do sistema está localizado em uma aeronave cujo deslocamento, sobre uma área de interesse, é mais rápido em comparação a levantamentos convencionais.</w:t>
      </w:r>
    </w:p>
    <w:p w:rsidR="002D648D" w:rsidRPr="00070086" w:rsidRDefault="002D648D" w:rsidP="0022190F">
      <w:pPr>
        <w:pStyle w:val="Ttulo4"/>
        <w:rPr>
          <w:rFonts w:eastAsia="Arial"/>
          <w:lang w:eastAsia="zh-CN"/>
        </w:rPr>
      </w:pPr>
      <w:r w:rsidRPr="00070086">
        <w:rPr>
          <w:rFonts w:eastAsia="Arial"/>
          <w:lang w:eastAsia="zh-CN"/>
        </w:rPr>
        <w:t>Deverá ser realizada com aeronave especialmente adaptada para o levantamento, equipada com piloto automático e homologada para Serviços Aéreos Especializados (SAE), possuir unidades computacionais para controle da operação, como GPS e unidade inercial (IMU), estando perfeitamente integradas ao sensor.</w:t>
      </w:r>
    </w:p>
    <w:p w:rsidR="002D648D" w:rsidRPr="00070086" w:rsidRDefault="002D648D" w:rsidP="0022190F">
      <w:pPr>
        <w:pStyle w:val="Ttulo4"/>
        <w:rPr>
          <w:rFonts w:eastAsia="Arial"/>
          <w:lang w:eastAsia="zh-CN"/>
        </w:rPr>
      </w:pPr>
      <w:r w:rsidRPr="00070086">
        <w:rPr>
          <w:rFonts w:eastAsia="Arial"/>
          <w:lang w:eastAsia="zh-CN"/>
        </w:rPr>
        <w:t>O conjunto de equipamentos de varredura instalado a bordo deverá estar devidamente calibrado e operacional, tanto no que tange ao ajuste mais preciso de seus parâmetros internos quanto naquilo que diz respeito à coordenação de seus diversos componentes (sensor, rastreador GNSS e sistema inercial, dentre outros)</w:t>
      </w:r>
      <w:r w:rsidR="003075A6">
        <w:rPr>
          <w:rFonts w:eastAsia="Arial"/>
          <w:lang w:eastAsia="zh-CN"/>
        </w:rPr>
        <w:t>.</w:t>
      </w:r>
    </w:p>
    <w:p w:rsidR="002D648D" w:rsidRPr="00070086" w:rsidRDefault="002D648D" w:rsidP="0022190F">
      <w:pPr>
        <w:pStyle w:val="Ttulo4"/>
        <w:rPr>
          <w:rFonts w:eastAsia="Arial"/>
          <w:lang w:eastAsia="zh-CN"/>
        </w:rPr>
      </w:pPr>
      <w:r w:rsidRPr="00070086">
        <w:rPr>
          <w:rFonts w:eastAsia="Arial"/>
          <w:lang w:eastAsia="zh-CN"/>
        </w:rPr>
        <w:lastRenderedPageBreak/>
        <w:t>Previamente à execução do levantamento</w:t>
      </w:r>
      <w:r w:rsidR="007B61BD">
        <w:rPr>
          <w:rFonts w:eastAsia="Arial"/>
          <w:lang w:eastAsia="zh-CN"/>
        </w:rPr>
        <w:t>,</w:t>
      </w:r>
      <w:r w:rsidRPr="00070086">
        <w:rPr>
          <w:rFonts w:eastAsia="Arial"/>
          <w:lang w:eastAsia="zh-CN"/>
        </w:rPr>
        <w:t xml:space="preserve"> a executora deverá apresentar plano de voo para aprovação do Município, contendo alguns requisitos técnicos</w:t>
      </w:r>
      <w:r w:rsidR="007B61BD">
        <w:rPr>
          <w:rFonts w:eastAsia="Arial"/>
          <w:lang w:eastAsia="zh-CN"/>
        </w:rPr>
        <w:t>,</w:t>
      </w:r>
      <w:r w:rsidRPr="00070086">
        <w:rPr>
          <w:rFonts w:eastAsia="Arial"/>
          <w:lang w:eastAsia="zh-CN"/>
        </w:rPr>
        <w:t xml:space="preserve"> tais como densidade mínima de pontos por metro quadrado da nuvem de pontos a ser obtida, altura de voo condicionada </w:t>
      </w:r>
      <w:r w:rsidR="00520606">
        <w:rPr>
          <w:rFonts w:eastAsia="Arial"/>
          <w:lang w:eastAsia="zh-CN"/>
        </w:rPr>
        <w:t>à</w:t>
      </w:r>
      <w:r w:rsidRPr="00070086">
        <w:rPr>
          <w:rFonts w:eastAsia="Arial"/>
          <w:lang w:eastAsia="zh-CN"/>
        </w:rPr>
        <w:t xml:space="preserve"> obtenção da precisão e exatidão necessária para atendimento ao objeto deste Termo de Referência, largura das faixas de </w:t>
      </w:r>
      <w:proofErr w:type="spellStart"/>
      <w:r w:rsidRPr="00070086">
        <w:rPr>
          <w:rFonts w:eastAsia="Arial"/>
          <w:lang w:eastAsia="zh-CN"/>
        </w:rPr>
        <w:t>perfilamento</w:t>
      </w:r>
      <w:proofErr w:type="spellEnd"/>
      <w:r w:rsidRPr="00070086">
        <w:rPr>
          <w:rFonts w:eastAsia="Arial"/>
          <w:lang w:eastAsia="zh-CN"/>
        </w:rPr>
        <w:t xml:space="preserve"> (varredura), velocidade do voo, ângulo de abertura para varredura do sistema, superposição lateral</w:t>
      </w:r>
      <w:r w:rsidR="00520606">
        <w:rPr>
          <w:rFonts w:eastAsia="Arial"/>
          <w:lang w:eastAsia="zh-CN"/>
        </w:rPr>
        <w:t>,</w:t>
      </w:r>
      <w:r w:rsidRPr="00070086">
        <w:rPr>
          <w:rFonts w:eastAsia="Arial"/>
          <w:lang w:eastAsia="zh-CN"/>
        </w:rPr>
        <w:t xml:space="preserve"> que deverá ser de no mínimo 30%, número de faixas, frequência de varredura</w:t>
      </w:r>
      <w:r w:rsidR="00520606">
        <w:rPr>
          <w:rFonts w:eastAsia="Arial"/>
          <w:lang w:eastAsia="zh-CN"/>
        </w:rPr>
        <w:t>,</w:t>
      </w:r>
      <w:r w:rsidRPr="00070086">
        <w:rPr>
          <w:rFonts w:eastAsia="Arial"/>
          <w:lang w:eastAsia="zh-CN"/>
        </w:rPr>
        <w:t xml:space="preserve"> de no mínimo 300 KHz, espaçamento dos pontos em x e em y, apresentação gráfica das linhas de voo planejadas e indicação da localização das estações de base no solo.</w:t>
      </w:r>
    </w:p>
    <w:p w:rsidR="002D648D" w:rsidRPr="00070086" w:rsidRDefault="002D648D" w:rsidP="0022190F">
      <w:pPr>
        <w:pStyle w:val="Ttulo4"/>
        <w:rPr>
          <w:rFonts w:eastAsia="Arial"/>
          <w:lang w:eastAsia="zh-CN"/>
        </w:rPr>
      </w:pPr>
      <w:r w:rsidRPr="00070086">
        <w:rPr>
          <w:rFonts w:eastAsia="Arial"/>
          <w:lang w:eastAsia="zh-CN"/>
        </w:rPr>
        <w:t xml:space="preserve">Os dados brutos obtidos com o </w:t>
      </w:r>
      <w:proofErr w:type="spellStart"/>
      <w:r w:rsidRPr="00070086">
        <w:rPr>
          <w:rFonts w:eastAsia="Arial"/>
          <w:lang w:eastAsia="zh-CN"/>
        </w:rPr>
        <w:t>perfilamento</w:t>
      </w:r>
      <w:proofErr w:type="spellEnd"/>
      <w:r w:rsidRPr="00070086">
        <w:rPr>
          <w:rFonts w:eastAsia="Arial"/>
          <w:lang w:eastAsia="zh-CN"/>
        </w:rPr>
        <w:t xml:space="preserve"> laser deverão ser tratados e classificados, inclusive com sua associação aos produtos fotogramétricos, eliminando ruídos ocorridos no levantamento e objetos não pertinentes, de forma que o conjunto gerado de pontos refira-se somente às feições antrópicas (edificações, cercas, muros, arruamentos, calçadas, postes, etc.) e naturais (formações vegetais, rios, relevo, etc.).</w:t>
      </w:r>
    </w:p>
    <w:p w:rsidR="002D648D" w:rsidRPr="00070086" w:rsidRDefault="002D648D" w:rsidP="0022190F">
      <w:pPr>
        <w:pStyle w:val="Ttulo4"/>
        <w:rPr>
          <w:rFonts w:eastAsia="Arial"/>
          <w:lang w:eastAsia="zh-CN"/>
        </w:rPr>
      </w:pPr>
      <w:r w:rsidRPr="00070086">
        <w:rPr>
          <w:rFonts w:eastAsia="Arial"/>
          <w:lang w:eastAsia="zh-CN"/>
        </w:rPr>
        <w:t xml:space="preserve">Deverá ser realizado </w:t>
      </w:r>
      <w:proofErr w:type="spellStart"/>
      <w:r w:rsidRPr="00070086">
        <w:rPr>
          <w:rFonts w:eastAsia="Arial"/>
          <w:lang w:eastAsia="zh-CN"/>
        </w:rPr>
        <w:t>Perfilamento</w:t>
      </w:r>
      <w:proofErr w:type="spellEnd"/>
      <w:r w:rsidRPr="00070086">
        <w:rPr>
          <w:rFonts w:eastAsia="Arial"/>
          <w:lang w:eastAsia="zh-CN"/>
        </w:rPr>
        <w:t xml:space="preserve"> a Laser Aerotransportado da área </w:t>
      </w:r>
      <w:r>
        <w:rPr>
          <w:rFonts w:eastAsia="Arial"/>
          <w:lang w:eastAsia="zh-CN"/>
        </w:rPr>
        <w:t xml:space="preserve">rural </w:t>
      </w:r>
      <w:r w:rsidRPr="00070086">
        <w:rPr>
          <w:rFonts w:eastAsia="Arial"/>
          <w:lang w:eastAsia="zh-CN"/>
        </w:rPr>
        <w:t xml:space="preserve">com área aproximada </w:t>
      </w:r>
      <w:r w:rsidRPr="0056019B">
        <w:rPr>
          <w:rFonts w:eastAsia="Arial"/>
          <w:lang w:eastAsia="zh-CN"/>
        </w:rPr>
        <w:t>de 151 km², com</w:t>
      </w:r>
      <w:r w:rsidRPr="00070086">
        <w:rPr>
          <w:rFonts w:eastAsia="Arial"/>
          <w:lang w:eastAsia="zh-CN"/>
        </w:rPr>
        <w:t xml:space="preserve"> geração de pontos com densidade média de 0</w:t>
      </w:r>
      <w:r>
        <w:rPr>
          <w:rFonts w:eastAsia="Arial"/>
          <w:lang w:eastAsia="zh-CN"/>
        </w:rPr>
        <w:t>2</w:t>
      </w:r>
      <w:r w:rsidRPr="00070086">
        <w:rPr>
          <w:rFonts w:eastAsia="Arial"/>
          <w:lang w:eastAsia="zh-CN"/>
        </w:rPr>
        <w:t xml:space="preserve"> pontos por metro quadrado</w:t>
      </w:r>
      <w:r>
        <w:rPr>
          <w:rFonts w:eastAsia="Arial"/>
          <w:lang w:eastAsia="zh-CN"/>
        </w:rPr>
        <w:t>, ou melhor</w:t>
      </w:r>
      <w:r w:rsidRPr="00070086">
        <w:rPr>
          <w:rFonts w:eastAsia="Arial"/>
          <w:lang w:eastAsia="zh-CN"/>
        </w:rPr>
        <w:t>.</w:t>
      </w:r>
    </w:p>
    <w:p w:rsidR="00DF6642" w:rsidRDefault="00FD7100" w:rsidP="00DB5CBF">
      <w:pPr>
        <w:pStyle w:val="Ttulo3"/>
      </w:pPr>
      <w:r w:rsidRPr="00AB7DD7">
        <w:t>Altimetria: Curvas de Nível, Modelo Digital de Superfície-MDS e Modelo Digital de Terreno-MDT</w:t>
      </w:r>
    </w:p>
    <w:p w:rsidR="00B447EC" w:rsidRPr="00070086" w:rsidRDefault="00B447EC" w:rsidP="0022190F">
      <w:pPr>
        <w:pStyle w:val="Ttulo4"/>
        <w:rPr>
          <w:rFonts w:eastAsia="Arial"/>
          <w:lang w:eastAsia="zh-CN"/>
        </w:rPr>
      </w:pPr>
      <w:r w:rsidRPr="00070086">
        <w:rPr>
          <w:rFonts w:eastAsia="Arial"/>
          <w:lang w:eastAsia="zh-CN"/>
        </w:rPr>
        <w:t>O Modelo Digital do Terreno (MDT) é o modelo numérico contínuo onde os elementos de pixel representam as alturas (h) do solo livre de qualquer interferência da vegetação e ou edificações sobre o mesmo.</w:t>
      </w:r>
    </w:p>
    <w:p w:rsidR="00B447EC" w:rsidRPr="00070086" w:rsidRDefault="00B447EC" w:rsidP="0022190F">
      <w:pPr>
        <w:pStyle w:val="Ttulo4"/>
        <w:rPr>
          <w:rFonts w:eastAsia="Arial"/>
          <w:lang w:eastAsia="zh-CN"/>
        </w:rPr>
      </w:pPr>
      <w:r w:rsidRPr="00070086">
        <w:rPr>
          <w:rFonts w:eastAsia="Arial"/>
          <w:lang w:eastAsia="zh-CN"/>
        </w:rPr>
        <w:t>Já o Modelo Digital de Superfície (MDS) é o modelo numérico contínuo onde os elementos de pixel representam as alturas (h) da vegetação e/ou edificações que recobrem o solo com seus respectivos valores em (z) calculados a partir de um referencial de altitude.</w:t>
      </w:r>
    </w:p>
    <w:p w:rsidR="00B447EC" w:rsidRPr="00070086" w:rsidRDefault="00B447EC" w:rsidP="0022190F">
      <w:pPr>
        <w:pStyle w:val="Ttulo4"/>
        <w:rPr>
          <w:rFonts w:eastAsia="Arial"/>
          <w:lang w:eastAsia="zh-CN"/>
        </w:rPr>
      </w:pPr>
      <w:r w:rsidRPr="00070086">
        <w:rPr>
          <w:rFonts w:eastAsia="Arial"/>
          <w:lang w:eastAsia="zh-CN"/>
        </w:rPr>
        <w:t xml:space="preserve">Os produtos MDS, MDT e Curvas de Nível serão obtidos a partir do processamento da </w:t>
      </w:r>
      <w:r w:rsidRPr="00EC22E4">
        <w:rPr>
          <w:rFonts w:eastAsia="Arial"/>
          <w:lang w:eastAsia="zh-CN"/>
        </w:rPr>
        <w:t>nuvem de pontos Laser e com precisão compatível com a escala de 1:5.000, abrangendo a área rural (151 km²).</w:t>
      </w:r>
    </w:p>
    <w:p w:rsidR="00B447EC" w:rsidRPr="00070086" w:rsidRDefault="00B447EC" w:rsidP="0022190F">
      <w:pPr>
        <w:pStyle w:val="Ttulo4"/>
        <w:rPr>
          <w:rFonts w:eastAsia="Arial"/>
          <w:lang w:eastAsia="zh-CN"/>
        </w:rPr>
      </w:pPr>
      <w:r w:rsidRPr="00070086">
        <w:rPr>
          <w:rFonts w:eastAsia="Arial"/>
          <w:lang w:eastAsia="zh-CN"/>
        </w:rPr>
        <w:t>A geração do MDS deverá possuir pontos classificados de solo exposto, edificações, árvores, e outras informações existentes na superfície terrestre.</w:t>
      </w:r>
    </w:p>
    <w:p w:rsidR="00B447EC" w:rsidRPr="00070086" w:rsidRDefault="00B447EC" w:rsidP="0022190F">
      <w:pPr>
        <w:pStyle w:val="Ttulo4"/>
        <w:rPr>
          <w:rFonts w:eastAsia="Arial"/>
          <w:lang w:eastAsia="zh-CN"/>
        </w:rPr>
      </w:pPr>
      <w:r w:rsidRPr="00070086">
        <w:rPr>
          <w:rFonts w:eastAsia="Arial"/>
          <w:lang w:eastAsia="zh-CN"/>
        </w:rPr>
        <w:lastRenderedPageBreak/>
        <w:t xml:space="preserve"> O MDT deverá ser gerado por processamento da nuvem de pontos Laser e com inserção de linhas de quebra (</w:t>
      </w:r>
      <w:proofErr w:type="spellStart"/>
      <w:r w:rsidRPr="00070086">
        <w:rPr>
          <w:rFonts w:eastAsia="Arial"/>
          <w:lang w:eastAsia="zh-CN"/>
        </w:rPr>
        <w:t>Breaklines</w:t>
      </w:r>
      <w:proofErr w:type="spellEnd"/>
      <w:r w:rsidRPr="00070086">
        <w:rPr>
          <w:rFonts w:eastAsia="Arial"/>
          <w:lang w:eastAsia="zh-CN"/>
        </w:rPr>
        <w:t xml:space="preserve">). As </w:t>
      </w:r>
      <w:proofErr w:type="spellStart"/>
      <w:r w:rsidRPr="00070086">
        <w:rPr>
          <w:rFonts w:eastAsia="Arial"/>
          <w:lang w:eastAsia="zh-CN"/>
        </w:rPr>
        <w:t>Breakilnes</w:t>
      </w:r>
      <w:proofErr w:type="spellEnd"/>
      <w:r w:rsidRPr="00070086">
        <w:rPr>
          <w:rFonts w:eastAsia="Arial"/>
          <w:lang w:eastAsia="zh-CN"/>
        </w:rPr>
        <w:t xml:space="preserve"> são basicamente linhas definidoras de variações abruptas ou marcantes no terreno, como por exemplo, penhascos, paredes de retenção, terraplenagens, pontes, viadutos, divisores de água, rios, fundos de vale, cortes, aterros, hidrografia e sistema viário.</w:t>
      </w:r>
    </w:p>
    <w:p w:rsidR="00B447EC" w:rsidRPr="00070086" w:rsidRDefault="00B447EC" w:rsidP="0022190F">
      <w:pPr>
        <w:pStyle w:val="Ttulo4"/>
        <w:rPr>
          <w:rFonts w:eastAsia="Arial"/>
          <w:lang w:eastAsia="zh-CN"/>
        </w:rPr>
      </w:pPr>
      <w:r w:rsidRPr="00070086">
        <w:rPr>
          <w:rFonts w:eastAsia="Arial"/>
          <w:lang w:eastAsia="zh-CN"/>
        </w:rPr>
        <w:t>O MDT deverá apresentar somente pontos no nível do solo isentos de vegetação e elementos não pertencentes ao solo, como veículos, placas, postes, edificações, entre outros.</w:t>
      </w:r>
    </w:p>
    <w:p w:rsidR="00B447EC" w:rsidRPr="00EC22E4" w:rsidRDefault="00B447EC" w:rsidP="0022190F">
      <w:pPr>
        <w:pStyle w:val="Ttulo4"/>
        <w:rPr>
          <w:rFonts w:eastAsia="Arial"/>
          <w:lang w:eastAsia="zh-CN"/>
        </w:rPr>
      </w:pPr>
      <w:r w:rsidRPr="00070086">
        <w:rPr>
          <w:rFonts w:eastAsia="Arial"/>
          <w:lang w:eastAsia="zh-CN"/>
        </w:rPr>
        <w:t xml:space="preserve">Deverão ser geradas curvas de nível a partir da interpolação do MDT, advindo do processamento dos dados do </w:t>
      </w:r>
      <w:proofErr w:type="spellStart"/>
      <w:r w:rsidRPr="00070086">
        <w:rPr>
          <w:rFonts w:eastAsia="Arial"/>
          <w:lang w:eastAsia="zh-CN"/>
        </w:rPr>
        <w:t>perfilamento</w:t>
      </w:r>
      <w:proofErr w:type="spellEnd"/>
      <w:r w:rsidRPr="00070086">
        <w:rPr>
          <w:rFonts w:eastAsia="Arial"/>
          <w:lang w:eastAsia="zh-CN"/>
        </w:rPr>
        <w:t xml:space="preserve"> a laser, com equidistância vertical de </w:t>
      </w:r>
      <w:r>
        <w:rPr>
          <w:rFonts w:eastAsia="Arial"/>
          <w:lang w:eastAsia="zh-CN"/>
        </w:rPr>
        <w:t>5</w:t>
      </w:r>
      <w:r w:rsidRPr="00070086">
        <w:rPr>
          <w:rFonts w:eastAsia="Arial"/>
          <w:lang w:eastAsia="zh-CN"/>
        </w:rPr>
        <w:t>m (</w:t>
      </w:r>
      <w:r>
        <w:rPr>
          <w:rFonts w:eastAsia="Arial"/>
          <w:lang w:eastAsia="zh-CN"/>
        </w:rPr>
        <w:t>cinco</w:t>
      </w:r>
      <w:r w:rsidRPr="00EC22E4">
        <w:rPr>
          <w:rFonts w:eastAsia="Arial"/>
          <w:lang w:eastAsia="zh-CN"/>
        </w:rPr>
        <w:t>metro</w:t>
      </w:r>
      <w:r w:rsidR="008A4136" w:rsidRPr="00EC22E4">
        <w:rPr>
          <w:rFonts w:eastAsia="Arial"/>
          <w:lang w:eastAsia="zh-CN"/>
        </w:rPr>
        <w:t>s</w:t>
      </w:r>
      <w:r w:rsidRPr="00EC22E4">
        <w:rPr>
          <w:rFonts w:eastAsia="Arial"/>
          <w:lang w:eastAsia="zh-CN"/>
        </w:rPr>
        <w:t>) na escala de 1:5.000, abrangendo a área rural com 151 km²</w:t>
      </w:r>
      <w:r w:rsidR="00EC22E4" w:rsidRPr="00EC22E4">
        <w:rPr>
          <w:rFonts w:eastAsia="Arial"/>
          <w:lang w:eastAsia="zh-CN"/>
        </w:rPr>
        <w:t>.</w:t>
      </w:r>
    </w:p>
    <w:p w:rsidR="00B447EC" w:rsidRPr="00EC22E4" w:rsidRDefault="00B447EC" w:rsidP="0022190F">
      <w:pPr>
        <w:pStyle w:val="Ttulo4"/>
        <w:rPr>
          <w:rFonts w:eastAsia="Arial"/>
          <w:lang w:eastAsia="zh-CN"/>
        </w:rPr>
      </w:pPr>
      <w:r w:rsidRPr="00EC22E4">
        <w:rPr>
          <w:rFonts w:eastAsia="Arial"/>
          <w:lang w:eastAsia="zh-CN"/>
        </w:rPr>
        <w:t>As curvas de nível não deverão apresentar interrupção, devendo ser entregues completas. Todas as curvas que não correspondem à realidade do terreno deverão ser eliminadas. Dessa forma, devem ser retiradas as pequenas curvas que possam ser geradas automaticamente devido a árvores, rochas, construções, entre outros.</w:t>
      </w:r>
    </w:p>
    <w:p w:rsidR="00B447EC" w:rsidRPr="00EC22E4" w:rsidRDefault="00B447EC" w:rsidP="0022190F">
      <w:pPr>
        <w:pStyle w:val="Ttulo4"/>
        <w:rPr>
          <w:rFonts w:eastAsia="Arial"/>
          <w:lang w:eastAsia="zh-CN"/>
        </w:rPr>
      </w:pPr>
      <w:r w:rsidRPr="00EC22E4">
        <w:rPr>
          <w:rFonts w:eastAsia="Arial"/>
          <w:lang w:eastAsia="zh-CN"/>
        </w:rPr>
        <w:t xml:space="preserve">O mapeamento </w:t>
      </w:r>
      <w:proofErr w:type="spellStart"/>
      <w:r w:rsidRPr="00EC22E4">
        <w:rPr>
          <w:rFonts w:eastAsia="Arial"/>
          <w:lang w:eastAsia="zh-CN"/>
        </w:rPr>
        <w:t>altimétrico</w:t>
      </w:r>
      <w:proofErr w:type="spellEnd"/>
      <w:r w:rsidRPr="00EC22E4">
        <w:rPr>
          <w:rFonts w:eastAsia="Arial"/>
          <w:lang w:eastAsia="zh-CN"/>
        </w:rPr>
        <w:t xml:space="preserve"> deverá ser produzido e entregue de acordo com as normas da Infraestrutura Nacional de Dados Espaciais INDE, Especificação Técnica para a Aquisição de Dados </w:t>
      </w:r>
      <w:proofErr w:type="spellStart"/>
      <w:r w:rsidRPr="00EC22E4">
        <w:rPr>
          <w:rFonts w:eastAsia="Arial"/>
          <w:lang w:eastAsia="zh-CN"/>
        </w:rPr>
        <w:t>Geoespaciais</w:t>
      </w:r>
      <w:proofErr w:type="spellEnd"/>
      <w:r w:rsidRPr="00EC22E4">
        <w:rPr>
          <w:rFonts w:eastAsia="Arial"/>
          <w:lang w:eastAsia="zh-CN"/>
        </w:rPr>
        <w:t xml:space="preserve"> </w:t>
      </w:r>
      <w:proofErr w:type="spellStart"/>
      <w:r w:rsidRPr="00EC22E4">
        <w:rPr>
          <w:rFonts w:eastAsia="Arial"/>
          <w:lang w:eastAsia="zh-CN"/>
        </w:rPr>
        <w:t>Vetoriais-ET-ADGV</w:t>
      </w:r>
      <w:proofErr w:type="spellEnd"/>
      <w:r w:rsidRPr="00EC22E4">
        <w:rPr>
          <w:rFonts w:eastAsia="Arial"/>
          <w:lang w:eastAsia="zh-CN"/>
        </w:rPr>
        <w:t xml:space="preserve"> e Especificação Técnica para Estruturação de Dados </w:t>
      </w:r>
      <w:proofErr w:type="spellStart"/>
      <w:r w:rsidRPr="00EC22E4">
        <w:rPr>
          <w:rFonts w:eastAsia="Arial"/>
          <w:lang w:eastAsia="zh-CN"/>
        </w:rPr>
        <w:t>Geoespaciais</w:t>
      </w:r>
      <w:proofErr w:type="spellEnd"/>
      <w:r w:rsidRPr="00EC22E4">
        <w:rPr>
          <w:rFonts w:eastAsia="Arial"/>
          <w:lang w:eastAsia="zh-CN"/>
        </w:rPr>
        <w:t xml:space="preserve"> Vetoriais- ET-EDGV para escala de 1:5.000 (área rural de 151 km²).</w:t>
      </w:r>
    </w:p>
    <w:p w:rsidR="004E6605" w:rsidRPr="004E6605" w:rsidRDefault="00FA6018" w:rsidP="003C3032">
      <w:pPr>
        <w:pStyle w:val="Ttulo2"/>
        <w:rPr>
          <w:rFonts w:eastAsia="Arial"/>
          <w:lang w:eastAsia="zh-CN"/>
        </w:rPr>
      </w:pPr>
      <w:proofErr w:type="spellStart"/>
      <w:r w:rsidRPr="00AB7DD7">
        <w:rPr>
          <w:rFonts w:eastAsia="Arial"/>
          <w:lang w:eastAsia="zh-CN"/>
        </w:rPr>
        <w:t>Ortofoto</w:t>
      </w:r>
      <w:proofErr w:type="spellEnd"/>
      <w:r w:rsidRPr="00AB7DD7">
        <w:rPr>
          <w:rFonts w:eastAsia="Arial"/>
          <w:lang w:eastAsia="zh-CN"/>
        </w:rPr>
        <w:t xml:space="preserve"> Digitais</w:t>
      </w:r>
    </w:p>
    <w:p w:rsidR="00361B16" w:rsidRPr="00070086" w:rsidRDefault="00361B16" w:rsidP="000B1D4B">
      <w:pPr>
        <w:rPr>
          <w:lang w:eastAsia="zh-CN"/>
        </w:rPr>
      </w:pPr>
      <w:proofErr w:type="spellStart"/>
      <w:r>
        <w:rPr>
          <w:lang w:eastAsia="zh-CN"/>
        </w:rPr>
        <w:t>O</w:t>
      </w:r>
      <w:r w:rsidRPr="00070086">
        <w:rPr>
          <w:lang w:eastAsia="zh-CN"/>
        </w:rPr>
        <w:t>rtofoto</w:t>
      </w:r>
      <w:proofErr w:type="spellEnd"/>
      <w:r w:rsidRPr="00070086">
        <w:rPr>
          <w:lang w:eastAsia="zh-CN"/>
        </w:rPr>
        <w:t xml:space="preserve"> é uma representação fotográfica de uma região da superfície terrestre, na qual todos os elementos apresentam a mesma escala, livre de erros e deformações, com a mesma validade de um plano cartográfico. Uma </w:t>
      </w:r>
      <w:proofErr w:type="spellStart"/>
      <w:r w:rsidRPr="00070086">
        <w:rPr>
          <w:lang w:eastAsia="zh-CN"/>
        </w:rPr>
        <w:t>ortofoto</w:t>
      </w:r>
      <w:proofErr w:type="spellEnd"/>
      <w:r w:rsidRPr="00070086">
        <w:rPr>
          <w:lang w:eastAsia="zh-CN"/>
        </w:rPr>
        <w:t xml:space="preserve"> se consegue mediante a um conjunto de imagens aéreas que tenham sido corrigidas digitalmente para representar uma projeção ortogonal sem efeitos de perspectiva, pela qual é possível realizar medições exatas, ao contrário de uma fotografia aérea simples, que sempre apresenta deformações causadas pela perspectiva da câmera, a altitude ou da velocidade com que se move a câmera. Este processo de correção digital chama-se </w:t>
      </w:r>
      <w:proofErr w:type="spellStart"/>
      <w:r w:rsidRPr="00070086">
        <w:rPr>
          <w:lang w:eastAsia="zh-CN"/>
        </w:rPr>
        <w:t>ortorretificação</w:t>
      </w:r>
      <w:proofErr w:type="spellEnd"/>
      <w:r w:rsidRPr="00070086">
        <w:rPr>
          <w:lang w:eastAsia="zh-CN"/>
        </w:rPr>
        <w:t>.</w:t>
      </w:r>
    </w:p>
    <w:p w:rsidR="00361B16" w:rsidRPr="00070086" w:rsidRDefault="00361B16" w:rsidP="00DB5CBF">
      <w:pPr>
        <w:pStyle w:val="Ttulo3"/>
      </w:pPr>
      <w:r w:rsidRPr="00070086">
        <w:t xml:space="preserve">Deverão ser elaboradas </w:t>
      </w:r>
      <w:proofErr w:type="spellStart"/>
      <w:r w:rsidRPr="00070086">
        <w:t>ortofotos</w:t>
      </w:r>
      <w:proofErr w:type="spellEnd"/>
      <w:r w:rsidRPr="00070086">
        <w:t xml:space="preserve"> digitais, coloridas RGB, a partir das imagens obtidas no recobrimento aerofotogramétrico, na escala de 1:</w:t>
      </w:r>
      <w:r>
        <w:t>5</w:t>
      </w:r>
      <w:r w:rsidRPr="00070086">
        <w:t xml:space="preserve">.000, com GSD de </w:t>
      </w:r>
      <w:r>
        <w:t>30</w:t>
      </w:r>
      <w:r w:rsidRPr="00070086">
        <w:t xml:space="preserve"> cm, ou melhor, abrangendo a área </w:t>
      </w:r>
      <w:r>
        <w:t>rural</w:t>
      </w:r>
      <w:r w:rsidRPr="00070086">
        <w:t xml:space="preserve"> do Município.</w:t>
      </w:r>
    </w:p>
    <w:p w:rsidR="00361B16" w:rsidRPr="00070086" w:rsidRDefault="00361B16" w:rsidP="00DB5CBF">
      <w:pPr>
        <w:pStyle w:val="Ttulo3"/>
      </w:pPr>
      <w:r w:rsidRPr="00070086">
        <w:lastRenderedPageBreak/>
        <w:t xml:space="preserve">A </w:t>
      </w:r>
      <w:proofErr w:type="spellStart"/>
      <w:r w:rsidRPr="00070086">
        <w:t>ortoprojeção</w:t>
      </w:r>
      <w:proofErr w:type="spellEnd"/>
      <w:r w:rsidRPr="00070086">
        <w:t xml:space="preserve"> deverá ser realizada a partir das imagens aéreas, MDT (</w:t>
      </w:r>
      <w:proofErr w:type="spellStart"/>
      <w:r w:rsidRPr="00070086">
        <w:t>perfilamento</w:t>
      </w:r>
      <w:proofErr w:type="spellEnd"/>
      <w:r w:rsidRPr="00070086">
        <w:t xml:space="preserve"> a Laser), dados de aerotriangulação, incluindo refração fotogramétrica, e dos parâmetros de calibração da câmara aerofotogramétrica.</w:t>
      </w:r>
    </w:p>
    <w:p w:rsidR="00361B16" w:rsidRDefault="00361B16" w:rsidP="00DB5CBF">
      <w:pPr>
        <w:pStyle w:val="Ttulo3"/>
      </w:pPr>
      <w:r w:rsidRPr="00070086">
        <w:t xml:space="preserve">Deverá ser complementada por ajuste </w:t>
      </w:r>
      <w:proofErr w:type="spellStart"/>
      <w:r w:rsidRPr="00070086">
        <w:t>radiométrico</w:t>
      </w:r>
      <w:proofErr w:type="spellEnd"/>
      <w:r w:rsidRPr="00070086">
        <w:t xml:space="preserve"> das imagens visando a eliminar mudanças de luminosidade entre imagens adjacentes e uniformizar o contraste e tonalidade do produto final, sem perda de informações visuais.</w:t>
      </w:r>
    </w:p>
    <w:p w:rsidR="004E6605" w:rsidRPr="00EC22E4" w:rsidRDefault="00702E42" w:rsidP="003C3032">
      <w:pPr>
        <w:pStyle w:val="Ttulo2"/>
        <w:rPr>
          <w:rFonts w:eastAsia="Arial"/>
          <w:lang w:eastAsia="zh-CN"/>
        </w:rPr>
      </w:pPr>
      <w:r w:rsidRPr="00EC22E4">
        <w:rPr>
          <w:rFonts w:eastAsia="Arial"/>
          <w:lang w:eastAsia="zh-CN"/>
        </w:rPr>
        <w:t>Restituição para geração de cartografia digital rural</w:t>
      </w:r>
      <w:r w:rsidR="00EA0EE7" w:rsidRPr="00EC22E4">
        <w:rPr>
          <w:rFonts w:eastAsia="Arial"/>
          <w:lang w:eastAsia="zh-CN"/>
        </w:rPr>
        <w:t xml:space="preserve">: </w:t>
      </w:r>
      <w:proofErr w:type="spellStart"/>
      <w:r w:rsidR="00EA0EE7" w:rsidRPr="00EC22E4">
        <w:rPr>
          <w:rFonts w:eastAsia="Arial"/>
          <w:lang w:eastAsia="zh-CN"/>
        </w:rPr>
        <w:t>Planialtimétrica</w:t>
      </w:r>
      <w:proofErr w:type="spellEnd"/>
      <w:r w:rsidR="00EA0EE7" w:rsidRPr="00EC22E4">
        <w:rPr>
          <w:rFonts w:eastAsia="Arial"/>
          <w:lang w:eastAsia="zh-CN"/>
        </w:rPr>
        <w:t xml:space="preserve"> na escala 1:5.000 - Área Rural</w:t>
      </w:r>
    </w:p>
    <w:p w:rsidR="00921B99" w:rsidRPr="00F42933" w:rsidRDefault="00921B99" w:rsidP="000B1D4B">
      <w:pPr>
        <w:rPr>
          <w:lang w:eastAsia="zh-CN"/>
        </w:rPr>
      </w:pPr>
      <w:r w:rsidRPr="00F42933">
        <w:rPr>
          <w:lang w:eastAsia="zh-CN"/>
        </w:rPr>
        <w:t xml:space="preserve">A Restituição </w:t>
      </w:r>
      <w:proofErr w:type="spellStart"/>
      <w:r w:rsidRPr="00F42933">
        <w:rPr>
          <w:lang w:eastAsia="zh-CN"/>
        </w:rPr>
        <w:t>EstereofotogramétricaPlanialtimétrica</w:t>
      </w:r>
      <w:proofErr w:type="spellEnd"/>
      <w:r w:rsidRPr="00F42933">
        <w:rPr>
          <w:lang w:eastAsia="zh-CN"/>
        </w:rPr>
        <w:t xml:space="preserve"> é a fase em que os dados da imagem aérea são interpretados (fotointerpretação) e transformados em formato vetorial (mapa) por meio de convenções cartográficas adequadas, com o uso de equipamentos e software específicos.</w:t>
      </w:r>
    </w:p>
    <w:p w:rsidR="00921B99" w:rsidRPr="00F42933" w:rsidRDefault="00921B99" w:rsidP="00DB5CBF">
      <w:pPr>
        <w:pStyle w:val="Ttulo3"/>
      </w:pPr>
      <w:r w:rsidRPr="00F42933">
        <w:t xml:space="preserve">O mapeamento </w:t>
      </w:r>
      <w:proofErr w:type="spellStart"/>
      <w:r w:rsidRPr="00F42933">
        <w:t>planialtimétrico</w:t>
      </w:r>
      <w:proofErr w:type="spellEnd"/>
      <w:r w:rsidRPr="00F42933">
        <w:t xml:space="preserve"> digital cadastral na escala de 1:</w:t>
      </w:r>
      <w:r>
        <w:t>5</w:t>
      </w:r>
      <w:r w:rsidRPr="00F42933">
        <w:t xml:space="preserve">.000 (área </w:t>
      </w:r>
      <w:r>
        <w:t>rural</w:t>
      </w:r>
      <w:r w:rsidRPr="00F42933">
        <w:t xml:space="preserve">) deverá ser realizado através do método de restituição </w:t>
      </w:r>
      <w:proofErr w:type="spellStart"/>
      <w:r w:rsidRPr="00F42933">
        <w:t>estereofotogramétricaplanialtimétrica</w:t>
      </w:r>
      <w:proofErr w:type="spellEnd"/>
      <w:r w:rsidRPr="00F42933">
        <w:t>, realizada em estações fotogramétricas digitais 3D, no sistema de projeção UTM e referenciadas ao SIRGAS2000.</w:t>
      </w:r>
    </w:p>
    <w:p w:rsidR="00921B99" w:rsidRPr="00F42933" w:rsidRDefault="00921B99" w:rsidP="00DB5CBF">
      <w:pPr>
        <w:pStyle w:val="Ttulo3"/>
      </w:pPr>
      <w:r w:rsidRPr="00F42933">
        <w:t xml:space="preserve">As feições </w:t>
      </w:r>
      <w:proofErr w:type="spellStart"/>
      <w:r w:rsidRPr="00F42933">
        <w:t>fotoidenticáveis</w:t>
      </w:r>
      <w:proofErr w:type="spellEnd"/>
      <w:r w:rsidRPr="00F42933">
        <w:t xml:space="preserve"> que devem ser restituídas para geração de mapeamento com precisão compatível com escala 1:</w:t>
      </w:r>
      <w:r>
        <w:t>5</w:t>
      </w:r>
      <w:r w:rsidRPr="00F42933">
        <w:t>.000, são:</w:t>
      </w:r>
    </w:p>
    <w:p w:rsidR="00921B99" w:rsidRPr="00F42933" w:rsidRDefault="00921B99" w:rsidP="0022190F">
      <w:pPr>
        <w:pStyle w:val="Ttulo4"/>
        <w:rPr>
          <w:rFonts w:eastAsia="Arial"/>
          <w:lang w:eastAsia="zh-CN"/>
        </w:rPr>
      </w:pPr>
      <w:r w:rsidRPr="00F42933">
        <w:rPr>
          <w:rFonts w:eastAsia="Arial"/>
          <w:lang w:eastAsia="zh-CN"/>
        </w:rPr>
        <w:t>Rede Viária: caminhos, rodovias estaduais e federais, ferrovias, meio fio, via com meio fio e via sem meio fio, canteiros, pontes, viadutos e passagens;</w:t>
      </w:r>
    </w:p>
    <w:p w:rsidR="00921B99" w:rsidRPr="00F42933" w:rsidRDefault="00921B99" w:rsidP="0022190F">
      <w:pPr>
        <w:pStyle w:val="Ttulo4"/>
        <w:rPr>
          <w:rFonts w:eastAsia="Arial"/>
          <w:lang w:eastAsia="zh-CN"/>
        </w:rPr>
      </w:pPr>
      <w:r w:rsidRPr="00F42933">
        <w:rPr>
          <w:rFonts w:eastAsia="Arial"/>
          <w:lang w:eastAsia="zh-CN"/>
        </w:rPr>
        <w:t>Elementos de Hidrografia (cursos d'água perenes e intermitentes, lagos, represas e brejos);</w:t>
      </w:r>
    </w:p>
    <w:p w:rsidR="00921B99" w:rsidRPr="00F42933" w:rsidRDefault="00921B99" w:rsidP="0022190F">
      <w:pPr>
        <w:pStyle w:val="Ttulo4"/>
        <w:rPr>
          <w:rFonts w:eastAsia="Arial"/>
          <w:lang w:eastAsia="zh-CN"/>
        </w:rPr>
      </w:pPr>
      <w:r w:rsidRPr="00F42933">
        <w:rPr>
          <w:rFonts w:eastAsia="Arial"/>
          <w:lang w:eastAsia="zh-CN"/>
        </w:rPr>
        <w:t>Elementos de Relevo (cortes e aterros significativos);</w:t>
      </w:r>
    </w:p>
    <w:p w:rsidR="00921B99" w:rsidRPr="00F42933" w:rsidRDefault="00921B99" w:rsidP="0022190F">
      <w:pPr>
        <w:pStyle w:val="Ttulo4"/>
        <w:rPr>
          <w:rFonts w:eastAsia="Arial"/>
          <w:lang w:eastAsia="zh-CN"/>
        </w:rPr>
      </w:pPr>
      <w:r w:rsidRPr="00F42933">
        <w:rPr>
          <w:rFonts w:eastAsia="Arial"/>
          <w:lang w:eastAsia="zh-CN"/>
        </w:rPr>
        <w:t>Linha de Transmissão – LT;</w:t>
      </w:r>
    </w:p>
    <w:p w:rsidR="00921B99" w:rsidRPr="00F42933" w:rsidRDefault="00921B99" w:rsidP="0022190F">
      <w:pPr>
        <w:pStyle w:val="Ttulo4"/>
        <w:rPr>
          <w:rFonts w:eastAsia="Arial"/>
          <w:lang w:eastAsia="zh-CN"/>
        </w:rPr>
      </w:pPr>
      <w:r w:rsidRPr="00F42933">
        <w:rPr>
          <w:rFonts w:eastAsia="Arial"/>
          <w:lang w:eastAsia="zh-CN"/>
        </w:rPr>
        <w:t>Edificaç</w:t>
      </w:r>
      <w:r>
        <w:rPr>
          <w:rFonts w:eastAsia="Arial"/>
          <w:lang w:eastAsia="zh-CN"/>
        </w:rPr>
        <w:t>ões</w:t>
      </w:r>
      <w:r w:rsidR="000B1D4B">
        <w:rPr>
          <w:rFonts w:eastAsia="Arial"/>
          <w:lang w:eastAsia="zh-CN"/>
        </w:rPr>
        <w:t>;</w:t>
      </w:r>
    </w:p>
    <w:p w:rsidR="00921B99" w:rsidRPr="00F42933" w:rsidRDefault="00921B99" w:rsidP="0022190F">
      <w:pPr>
        <w:pStyle w:val="Ttulo4"/>
        <w:rPr>
          <w:rFonts w:eastAsia="Arial"/>
          <w:lang w:eastAsia="zh-CN"/>
        </w:rPr>
      </w:pPr>
      <w:r w:rsidRPr="00F42933">
        <w:rPr>
          <w:rFonts w:eastAsia="Arial"/>
          <w:lang w:eastAsia="zh-CN"/>
        </w:rPr>
        <w:t>Vegetação: delimitação e classificação da vegetação (por blocos): Matas, Florestas, Brejo/Pântano, Vegetação Cultivada, Reflorestamento, Pastagem, Macega, Bosque e Terreno Exposto.</w:t>
      </w:r>
    </w:p>
    <w:p w:rsidR="00921B99" w:rsidRPr="00F42933" w:rsidRDefault="00921B99" w:rsidP="00DB5CBF">
      <w:pPr>
        <w:pStyle w:val="Ttulo3"/>
      </w:pPr>
      <w:r w:rsidRPr="00F42933">
        <w:t xml:space="preserve">As classes adquiridas por fotointerpretação e edição dos dados deverão obedecer também às normas da Cartografia Nacional, em suporte à Infraestrutura Nacional de Dados Espaciais - INDE, Especificação Técnica para a Aquisição de Dados </w:t>
      </w:r>
      <w:proofErr w:type="spellStart"/>
      <w:r w:rsidRPr="00F42933">
        <w:t>Geoespaciais</w:t>
      </w:r>
      <w:proofErr w:type="spellEnd"/>
      <w:r w:rsidRPr="00F42933">
        <w:t xml:space="preserve"> </w:t>
      </w:r>
      <w:proofErr w:type="spellStart"/>
      <w:r w:rsidRPr="00F42933">
        <w:t>Vetoriais-ET-ADGV</w:t>
      </w:r>
      <w:proofErr w:type="spellEnd"/>
      <w:r w:rsidRPr="00F42933">
        <w:t xml:space="preserve"> e Especificação Técnica para Estruturação de Dados </w:t>
      </w:r>
      <w:proofErr w:type="spellStart"/>
      <w:r w:rsidRPr="00F42933">
        <w:t>Geoespaciais</w:t>
      </w:r>
      <w:proofErr w:type="spellEnd"/>
      <w:r w:rsidRPr="00F42933">
        <w:t xml:space="preserve"> Vetoriais- ET-EDGV para a escala de 1:</w:t>
      </w:r>
      <w:r>
        <w:t>5</w:t>
      </w:r>
      <w:r w:rsidRPr="00F42933">
        <w:t xml:space="preserve">.000, abrangendo a área </w:t>
      </w:r>
      <w:r>
        <w:t xml:space="preserve">rural </w:t>
      </w:r>
      <w:r w:rsidRPr="00F42933">
        <w:t>do Município.</w:t>
      </w:r>
    </w:p>
    <w:p w:rsidR="00921B99" w:rsidRPr="00111A05" w:rsidRDefault="00921B99" w:rsidP="00DB5CBF">
      <w:pPr>
        <w:pStyle w:val="Ttulo3"/>
      </w:pPr>
      <w:r w:rsidRPr="00F42933">
        <w:lastRenderedPageBreak/>
        <w:t>Os produtos obtidos nesta etapa do mapeamento deverão passar por processo de edição e deverão estar isentos de erros topológicos para a escala 1:</w:t>
      </w:r>
      <w:r>
        <w:t>5</w:t>
      </w:r>
      <w:r w:rsidRPr="00F42933">
        <w:t xml:space="preserve">.000, para que possam ser utilizados no Sistema de Informação Geográfica-SIG </w:t>
      </w:r>
      <w:r>
        <w:t xml:space="preserve">existente </w:t>
      </w:r>
      <w:r w:rsidR="00C76B62">
        <w:t>no Município</w:t>
      </w:r>
      <w:r>
        <w:t>.</w:t>
      </w:r>
    </w:p>
    <w:p w:rsidR="004E6605" w:rsidRPr="004E6605" w:rsidRDefault="0089380B" w:rsidP="003C3032">
      <w:pPr>
        <w:pStyle w:val="Ttulo2"/>
      </w:pPr>
      <w:r>
        <w:t>A</w:t>
      </w:r>
      <w:r w:rsidRPr="008D1785">
        <w:t xml:space="preserve">quisição de imagens </w:t>
      </w:r>
      <w:proofErr w:type="spellStart"/>
      <w:r w:rsidRPr="008D1785">
        <w:t>georreferenciadas</w:t>
      </w:r>
      <w:proofErr w:type="spellEnd"/>
      <w:r w:rsidRPr="008D1785">
        <w:t xml:space="preserve"> das vias e dos imóveis urbanos</w:t>
      </w:r>
    </w:p>
    <w:p w:rsidR="00766942" w:rsidRPr="00EC22E4" w:rsidRDefault="0089380B" w:rsidP="00DB5CBF">
      <w:pPr>
        <w:pStyle w:val="Ttulo3"/>
        <w:rPr>
          <w:b/>
        </w:rPr>
      </w:pPr>
      <w:r w:rsidRPr="00EC22E4">
        <w:t xml:space="preserve">Aquisição de imagens de fachadas e </w:t>
      </w:r>
      <w:proofErr w:type="spellStart"/>
      <w:r w:rsidRPr="00EC22E4">
        <w:t>georreferenciamento</w:t>
      </w:r>
      <w:proofErr w:type="spellEnd"/>
    </w:p>
    <w:p w:rsidR="000A3724" w:rsidRPr="001645E7" w:rsidRDefault="000A3724" w:rsidP="0022190F">
      <w:pPr>
        <w:pStyle w:val="Ttulo4"/>
      </w:pPr>
      <w:r w:rsidRPr="00111A05">
        <w:t xml:space="preserve">Deverão ser </w:t>
      </w:r>
      <w:r w:rsidRPr="001645E7">
        <w:t xml:space="preserve">adquiridas imagens </w:t>
      </w:r>
      <w:proofErr w:type="spellStart"/>
      <w:r w:rsidRPr="001645E7">
        <w:t>georreferenciadas</w:t>
      </w:r>
      <w:proofErr w:type="spellEnd"/>
      <w:r w:rsidRPr="001645E7">
        <w:t xml:space="preserve"> com uso de Sistema de Mapeamento Móvel Terrestre, das faces voltadas para logradouros públicos ou privados de </w:t>
      </w:r>
      <w:r w:rsidRPr="00EC22E4">
        <w:t>aproximadamente 115.000 unidades imobiliárias, compreendidos</w:t>
      </w:r>
      <w:r w:rsidRPr="001645E7">
        <w:t xml:space="preserve"> nas vias (logradouros), independente desses possuírem ou não edificação</w:t>
      </w:r>
      <w:r>
        <w:t>.</w:t>
      </w:r>
    </w:p>
    <w:p w:rsidR="000A3724" w:rsidRPr="00111A05" w:rsidRDefault="000A3724" w:rsidP="0022190F">
      <w:pPr>
        <w:pStyle w:val="Ttulo4"/>
      </w:pPr>
      <w:r w:rsidRPr="001645E7">
        <w:t>As coletas com o sistema de mapeamento móvel terão que ser realizadas com a observância de dias claros, sem chuvas e com inclinação solar moderada (faixa média</w:t>
      </w:r>
      <w:r w:rsidRPr="00111A05">
        <w:t xml:space="preserve"> de horário entre 10:00 – 16:00h), para evitar reflexos solares nas lentes e luminosidade baixa, características presentes nos primeiros horários da manhã e no entardecer.</w:t>
      </w:r>
    </w:p>
    <w:p w:rsidR="000A3724" w:rsidRPr="00111A05" w:rsidRDefault="000A3724" w:rsidP="0022190F">
      <w:pPr>
        <w:pStyle w:val="Ttulo4"/>
      </w:pPr>
      <w:r w:rsidRPr="00111A05">
        <w:t xml:space="preserve">O planejamento das áreas de coleta tem que ser feito previamente pela equipe de campo, utilizando material cartográfico existente, levando em conta a logística de percurso do veículo, priorização de áreas e maximização de produtividade. Este planejamento deverá ser aprovado pela </w:t>
      </w:r>
      <w:r w:rsidR="00F345F8" w:rsidRPr="00111A05">
        <w:t xml:space="preserve">CONTRATANTE </w:t>
      </w:r>
      <w:r w:rsidRPr="00111A05">
        <w:t>antes do início dos trabalhos.</w:t>
      </w:r>
    </w:p>
    <w:p w:rsidR="000A3724" w:rsidRPr="00111A05" w:rsidRDefault="000A3724" w:rsidP="0022190F">
      <w:pPr>
        <w:pStyle w:val="Ttulo4"/>
      </w:pPr>
      <w:r w:rsidRPr="00111A05">
        <w:t xml:space="preserve">O </w:t>
      </w:r>
      <w:r w:rsidR="00F345F8">
        <w:t>l</w:t>
      </w:r>
      <w:r w:rsidRPr="00111A05">
        <w:t>evantamento das imagens das ocorrências será feito com câmeras que associam a foto, com o ponto GNSS/Inercial+data+horário e local associado ao sistema de projeção SIRGAS 2000.</w:t>
      </w:r>
    </w:p>
    <w:p w:rsidR="0090489C" w:rsidRPr="00EC22E4" w:rsidRDefault="00133378" w:rsidP="0022190F">
      <w:pPr>
        <w:pStyle w:val="Ttulo4"/>
        <w:numPr>
          <w:ilvl w:val="0"/>
          <w:numId w:val="0"/>
        </w:numPr>
        <w:ind w:left="864"/>
        <w:rPr>
          <w:lang w:eastAsia="zh-CN"/>
        </w:rPr>
      </w:pPr>
      <w:r w:rsidRPr="00EC22E4">
        <w:t xml:space="preserve">Sobre os </w:t>
      </w:r>
      <w:r w:rsidR="0086079E" w:rsidRPr="00EC22E4">
        <w:t>EQUIPAMENTOS</w:t>
      </w:r>
      <w:r w:rsidR="00766942" w:rsidRPr="00EC22E4">
        <w:t>:</w:t>
      </w:r>
    </w:p>
    <w:p w:rsidR="00AF5DE9" w:rsidRPr="00766942" w:rsidRDefault="00AF5DE9" w:rsidP="0022190F">
      <w:pPr>
        <w:pStyle w:val="Ttulo4"/>
      </w:pPr>
      <w:r w:rsidRPr="00766942">
        <w:t xml:space="preserve">A CONTRATADA deverá dispor de um veículo automotor terrestre adaptado para os serviços de levantamento móvel terrestre visando obter as imagens </w:t>
      </w:r>
      <w:proofErr w:type="spellStart"/>
      <w:r w:rsidRPr="00766942">
        <w:t>georreferenciadas</w:t>
      </w:r>
      <w:proofErr w:type="spellEnd"/>
      <w:r w:rsidRPr="00766942">
        <w:t xml:space="preserve"> das vias públicas e imóveis da área urbana e de expansão urbana do Município. Esse veículo deverá possuir um sistema com no mínimo cinco (5) câmeras coloridas de alta precisão (resolução mínima de 5 megapixels) e deverá utilizar de dispositivos adicionais, como sistema GNSS e Inercial, para coletar informações </w:t>
      </w:r>
      <w:proofErr w:type="spellStart"/>
      <w:r w:rsidRPr="00766942">
        <w:t>georreferenciadas</w:t>
      </w:r>
      <w:proofErr w:type="spellEnd"/>
      <w:r w:rsidRPr="00766942">
        <w:t xml:space="preserve"> sobre as condições das vias.</w:t>
      </w:r>
    </w:p>
    <w:p w:rsidR="00AF5DE9" w:rsidRPr="00766942" w:rsidRDefault="00AF5DE9" w:rsidP="0022190F">
      <w:pPr>
        <w:pStyle w:val="Ttulo4"/>
      </w:pPr>
      <w:r w:rsidRPr="00766942">
        <w:t xml:space="preserve">O sistema deverá possuir, </w:t>
      </w:r>
      <w:r w:rsidRPr="00EC22E4">
        <w:t>além das</w:t>
      </w:r>
      <w:r w:rsidR="00EC22E4">
        <w:t xml:space="preserve"> câmeras </w:t>
      </w:r>
      <w:r w:rsidRPr="00EC22E4">
        <w:t>frontais,</w:t>
      </w:r>
      <w:r w:rsidR="00EC22E4">
        <w:t xml:space="preserve"> câmeras </w:t>
      </w:r>
      <w:r w:rsidRPr="00EC22E4">
        <w:t>voltadas para as duas laterais do veículo, a fim de obter tomadas verticais das ocorrências.</w:t>
      </w:r>
    </w:p>
    <w:p w:rsidR="00AF5DE9" w:rsidRPr="00766942" w:rsidRDefault="00AF5DE9" w:rsidP="0022190F">
      <w:pPr>
        <w:pStyle w:val="Ttulo4"/>
      </w:pPr>
      <w:r w:rsidRPr="00766942">
        <w:lastRenderedPageBreak/>
        <w:t xml:space="preserve">O modo de aquisição deverá ser autônomo com sistema integrado de disparo e sincronismo com sistema de </w:t>
      </w:r>
      <w:proofErr w:type="spellStart"/>
      <w:r w:rsidRPr="00766942">
        <w:t>georreferenciamento</w:t>
      </w:r>
      <w:proofErr w:type="spellEnd"/>
      <w:r w:rsidRPr="00766942">
        <w:t xml:space="preserve"> GNSS/IMU</w:t>
      </w:r>
      <w:r w:rsidRPr="00EC22E4">
        <w:t>. As</w:t>
      </w:r>
      <w:r w:rsidR="00EC22E4">
        <w:t xml:space="preserve"> câmeras </w:t>
      </w:r>
      <w:r w:rsidRPr="00EC22E4">
        <w:t>devem ser montadas em uma plataforma específica que garante a estabilidade de todo o sistema</w:t>
      </w:r>
      <w:r w:rsidRPr="00766942">
        <w:t xml:space="preserve"> na plataforma de coleta.</w:t>
      </w:r>
    </w:p>
    <w:p w:rsidR="00AF5DE9" w:rsidRPr="00766942" w:rsidRDefault="00AF5DE9" w:rsidP="0022190F">
      <w:pPr>
        <w:pStyle w:val="Ttulo4"/>
      </w:pPr>
      <w:r w:rsidRPr="00766942">
        <w:t>As</w:t>
      </w:r>
      <w:r w:rsidR="00EC22E4">
        <w:t xml:space="preserve"> câmeras </w:t>
      </w:r>
      <w:r w:rsidRPr="00766942">
        <w:t>devem ser capazes de obter fotos em intervalos de tempo específicos, ou por distância pré-estabelecida, de forma a possibilitar a montagem de vídeos em alta resolução das condições e das características da via, devendo ser possível ser feitos ajustes de forma dinâmica, conforme necessário. O software para esse sistema deverá permitir visualizar as imagens capturadas e posicionar os pontos selecionados pelo usuário em um sistema de coordenadas referenciadas geograficamente.</w:t>
      </w:r>
    </w:p>
    <w:p w:rsidR="00AF5DE9" w:rsidRPr="00766942" w:rsidRDefault="00AF5DE9" w:rsidP="0022190F">
      <w:pPr>
        <w:pStyle w:val="Ttulo4"/>
      </w:pPr>
      <w:r w:rsidRPr="00766942">
        <w:t xml:space="preserve">O veículo deverá possuir um sensor DMI (Instrumento de Medição de Distância) integrado ao sistema GNSS/Inercial, </w:t>
      </w:r>
      <w:proofErr w:type="spellStart"/>
      <w:r w:rsidRPr="00766942">
        <w:t>georreferenciando</w:t>
      </w:r>
      <w:proofErr w:type="spellEnd"/>
      <w:r w:rsidRPr="00766942">
        <w:t xml:space="preserve"> os dados coletados. Possuir instalado um aparelho GNSS (Sistema de Navegação Global por Satélites) de alta precisão (dupla frequência) integrado </w:t>
      </w:r>
      <w:r w:rsidR="00AA1C29" w:rsidRPr="00766942">
        <w:t>à</w:t>
      </w:r>
      <w:r w:rsidRPr="00766942">
        <w:t xml:space="preserve"> plataforma de navegação inercial, que permita o </w:t>
      </w:r>
      <w:proofErr w:type="spellStart"/>
      <w:r w:rsidRPr="00766942">
        <w:t>georreferenciamento</w:t>
      </w:r>
      <w:proofErr w:type="spellEnd"/>
      <w:r w:rsidRPr="00766942">
        <w:t xml:space="preserve"> das imagens de todas as câmeras do sistema, além de permitir a localização do veículo, dos pontos levantados e o traçado das vias.</w:t>
      </w:r>
    </w:p>
    <w:p w:rsidR="00AF5DE9" w:rsidRPr="00766942" w:rsidRDefault="00AF5DE9" w:rsidP="0022190F">
      <w:pPr>
        <w:pStyle w:val="Ttulo4"/>
      </w:pPr>
      <w:r w:rsidRPr="00766942">
        <w:t xml:space="preserve"> A conexão com o instrumento de medição de distâncias DMI deverá permitir o controle total da frequência de tomada das imagens através da definição da distância e do espaçamento. O sistema de coleta deverá permitir o controle dos parâmetros de qualidade das imagens durante o registro.</w:t>
      </w:r>
    </w:p>
    <w:p w:rsidR="00AF5DE9" w:rsidRPr="00766942" w:rsidRDefault="00AF5DE9" w:rsidP="0022190F">
      <w:pPr>
        <w:pStyle w:val="Ttulo4"/>
      </w:pPr>
      <w:r w:rsidRPr="00766942">
        <w:t>As câmeras digitais utilizadas devem possuir certificados de calibração com data de expedição não superior a 6 meses em relação a data de publicação do edital, emitido por empresa especializada com comprovada experiência na prestação de serviços de calibração de</w:t>
      </w:r>
      <w:r w:rsidR="00EC22E4">
        <w:t xml:space="preserve"> câmeras </w:t>
      </w:r>
      <w:r w:rsidRPr="00766942">
        <w:t>para aplicações de Fotogrametria.</w:t>
      </w:r>
    </w:p>
    <w:p w:rsidR="0090489C" w:rsidRPr="00766942" w:rsidRDefault="0089380B" w:rsidP="00DB5CBF">
      <w:pPr>
        <w:pStyle w:val="Ttulo3"/>
      </w:pPr>
      <w:r>
        <w:t>P</w:t>
      </w:r>
      <w:r w:rsidRPr="00766942">
        <w:t xml:space="preserve">rocessamento </w:t>
      </w:r>
      <w:r w:rsidRPr="00EC22E4">
        <w:t>dos dados</w:t>
      </w:r>
      <w:r w:rsidR="00EA0EE7" w:rsidRPr="00EC22E4">
        <w:t xml:space="preserve"> coletados</w:t>
      </w:r>
    </w:p>
    <w:p w:rsidR="005430B2" w:rsidRPr="00111A05" w:rsidRDefault="005430B2" w:rsidP="0022190F">
      <w:pPr>
        <w:pStyle w:val="Ttulo4"/>
      </w:pPr>
      <w:r w:rsidRPr="00111A05">
        <w:t>Os dados coletados em campo devem ser imediatamente descarregados e transferidos para unidades de gravação móveis e, posteriormente para os computadores em escritório para análises da qualidade e completeza. Este controle de qualidade deve ser realizado por técnicos especialistas e acompanhados pela CONTRATANTE por meio de Relatórios de Ocorrências.</w:t>
      </w:r>
    </w:p>
    <w:p w:rsidR="005430B2" w:rsidRPr="00111A05" w:rsidRDefault="005430B2" w:rsidP="0022190F">
      <w:pPr>
        <w:pStyle w:val="Ttulo4"/>
      </w:pPr>
      <w:r w:rsidRPr="00111A05">
        <w:t>Para o processamento dos dados</w:t>
      </w:r>
      <w:r>
        <w:t>,</w:t>
      </w:r>
      <w:r w:rsidRPr="00111A05">
        <w:t xml:space="preserve"> o software usado deverá permitir o pré-processamento e correção das imagens coletadas em campo (transformação de formatos, ajustes de histograma das imagens e correção de distorções ópticas das lentes). As imagens processadas devem ser salvas em formato </w:t>
      </w:r>
      <w:proofErr w:type="spellStart"/>
      <w:r w:rsidRPr="00111A05">
        <w:t>jpeg</w:t>
      </w:r>
      <w:proofErr w:type="spellEnd"/>
      <w:r w:rsidRPr="00111A05">
        <w:t xml:space="preserve"> e armazenadas e organizadas em pastas conforme definido em conjunto com a CONTRATANTE.</w:t>
      </w:r>
    </w:p>
    <w:p w:rsidR="005430B2" w:rsidRPr="00111A05" w:rsidRDefault="005430B2" w:rsidP="0022190F">
      <w:pPr>
        <w:pStyle w:val="Ttulo4"/>
      </w:pPr>
      <w:r w:rsidRPr="00111A05">
        <w:lastRenderedPageBreak/>
        <w:t>Os dados coletados pelo sistema GNSS/Inercial devem ser pós-processados em software específico utilizando estações de referência oficiais (com distância não superior a 30 km em relação ao sistema móvel) para o método de posicionamento relativo ou o método de posicionamento por ponto preciso (PPP), desde que garanta a precisão especificadas das medidas das feições.</w:t>
      </w:r>
    </w:p>
    <w:p w:rsidR="005430B2" w:rsidRPr="00111A05" w:rsidRDefault="005430B2" w:rsidP="0022190F">
      <w:pPr>
        <w:pStyle w:val="Ttulo4"/>
      </w:pPr>
      <w:r w:rsidRPr="00111A05">
        <w:t xml:space="preserve">O sistema GNSS/IMU deverá ter precisão, após o pós-processamento, melhor que 20 cm para posicionamento do centro perspectivo de cada câmara e 0,02° em </w:t>
      </w:r>
      <w:proofErr w:type="spellStart"/>
      <w:r w:rsidRPr="00111A05">
        <w:t>roll</w:t>
      </w:r>
      <w:proofErr w:type="spellEnd"/>
      <w:r w:rsidRPr="00111A05">
        <w:t xml:space="preserve"> e </w:t>
      </w:r>
      <w:proofErr w:type="spellStart"/>
      <w:r w:rsidRPr="00111A05">
        <w:t>pitch</w:t>
      </w:r>
      <w:proofErr w:type="spellEnd"/>
      <w:r w:rsidRPr="00111A05">
        <w:t xml:space="preserve"> e 0,06° em </w:t>
      </w:r>
      <w:proofErr w:type="spellStart"/>
      <w:r w:rsidRPr="00111A05">
        <w:t>heading</w:t>
      </w:r>
      <w:proofErr w:type="spellEnd"/>
      <w:r w:rsidRPr="00111A05">
        <w:t>.</w:t>
      </w:r>
    </w:p>
    <w:p w:rsidR="004E6605" w:rsidRPr="001C0908" w:rsidRDefault="00B15B9A" w:rsidP="003C3032">
      <w:pPr>
        <w:pStyle w:val="Ttulo2"/>
      </w:pPr>
      <w:r w:rsidRPr="001C0908">
        <w:t>Atualização do cadastro imobiliário em campo</w:t>
      </w:r>
    </w:p>
    <w:p w:rsidR="004741F2" w:rsidRPr="003B4465" w:rsidRDefault="004741F2" w:rsidP="004741F2">
      <w:r w:rsidRPr="00951830">
        <w:t>Esta etapa consiste na atualização</w:t>
      </w:r>
      <w:r w:rsidRPr="006F37BB">
        <w:t xml:space="preserve"> do cadastro imobiliário</w:t>
      </w:r>
      <w:r>
        <w:t xml:space="preserve"> ab</w:t>
      </w:r>
      <w:r w:rsidRPr="003B4465">
        <w:t>rangendo 20.000 unidades imobiliárias em campo, da área urbana do Município, seguindo a metodologia abaixo:</w:t>
      </w:r>
    </w:p>
    <w:p w:rsidR="00F27B49" w:rsidRPr="003B4465" w:rsidRDefault="00D37D35" w:rsidP="00DB5CBF">
      <w:pPr>
        <w:pStyle w:val="Ttulo3"/>
      </w:pPr>
      <w:r w:rsidRPr="003B4465">
        <w:t>Inventário de Informações cadastrais e mapeamento existente</w:t>
      </w:r>
    </w:p>
    <w:p w:rsidR="007B1581" w:rsidRPr="003B4465" w:rsidRDefault="007B1581" w:rsidP="0022190F">
      <w:pPr>
        <w:pStyle w:val="Ttulo4"/>
      </w:pPr>
      <w:r w:rsidRPr="003B4465">
        <w:t xml:space="preserve">Para esta etapa deverá ser realizado pela CONTRATANTE o levantamento dos  materiais analógicos e digitais existentes no Município, (como cópia do banco cadastral imobiliário, planta de setores fiscais, mapeamento digital,  plantas de quadras fiscais, plantas de loteamentos, Boletins de informações Cadastrais (BIC), planta de toponímia, nomes dos logradouros ou qualquer outro material disponível que contenha informações cadastrais relevantes acerca das quadras e divisas de lotes oficiais) que servirão como base para os serviços de atualização cadastral. </w:t>
      </w:r>
    </w:p>
    <w:p w:rsidR="007B1581" w:rsidRPr="00C75471" w:rsidRDefault="007B1581" w:rsidP="0022190F">
      <w:pPr>
        <w:pStyle w:val="Ttulo4"/>
      </w:pPr>
      <w:r w:rsidRPr="003B4465">
        <w:t>Os serviços de Atualização Cadastral, abrangendo 20.000 unidades em campo</w:t>
      </w:r>
      <w:r>
        <w:t xml:space="preserve">, deverão ser feitos através </w:t>
      </w:r>
      <w:r w:rsidRPr="00C75471">
        <w:t>das seguintes atividades:</w:t>
      </w:r>
    </w:p>
    <w:p w:rsidR="007B1581" w:rsidRPr="00B2140C" w:rsidRDefault="007B1581" w:rsidP="007B1581">
      <w:pPr>
        <w:pStyle w:val="Ttulo5"/>
      </w:pPr>
      <w:r>
        <w:t>E</w:t>
      </w:r>
      <w:r w:rsidRPr="005F2B04">
        <w:t xml:space="preserve">dição no novo mapeamento digital </w:t>
      </w:r>
      <w:r>
        <w:t xml:space="preserve">para a geração </w:t>
      </w:r>
      <w:r w:rsidRPr="005F2B04">
        <w:t>d</w:t>
      </w:r>
      <w:r>
        <w:t>a malha de lotes urbanos.O</w:t>
      </w:r>
      <w:r w:rsidRPr="005F2B04">
        <w:t xml:space="preserve"> elemento </w:t>
      </w:r>
      <w:r>
        <w:t>lote gerado</w:t>
      </w:r>
      <w:r w:rsidRPr="005F2B04">
        <w:t xml:space="preserve"> na </w:t>
      </w:r>
      <w:r>
        <w:t xml:space="preserve">restituição </w:t>
      </w:r>
      <w:proofErr w:type="spellStart"/>
      <w:r>
        <w:t>estereofotogramétrica</w:t>
      </w:r>
      <w:proofErr w:type="spellEnd"/>
      <w:r>
        <w:t xml:space="preserve"> (fornecido pelo Município) deverá</w:t>
      </w:r>
      <w:r w:rsidRPr="005F2B04">
        <w:t xml:space="preserve"> ser </w:t>
      </w:r>
      <w:r>
        <w:t xml:space="preserve">complementado, </w:t>
      </w:r>
      <w:r w:rsidRPr="005F2B04">
        <w:t xml:space="preserve">a partir </w:t>
      </w:r>
      <w:r>
        <w:t xml:space="preserve">das informações cartográficas e alfanuméricas oficiais </w:t>
      </w:r>
      <w:r w:rsidRPr="005F2B04">
        <w:t>disponi</w:t>
      </w:r>
      <w:r>
        <w:t xml:space="preserve">bilizadaspelo Município. A </w:t>
      </w:r>
      <w:r w:rsidRPr="005F2B04">
        <w:t xml:space="preserve">malha de </w:t>
      </w:r>
      <w:r>
        <w:t>lotes</w:t>
      </w:r>
      <w:r w:rsidRPr="005F2B04">
        <w:t xml:space="preserve"> urbanosdeve</w:t>
      </w:r>
      <w:r>
        <w:t xml:space="preserve">rá ser </w:t>
      </w:r>
      <w:r w:rsidRPr="005F2B04">
        <w:t>representad</w:t>
      </w:r>
      <w:r>
        <w:t>a</w:t>
      </w:r>
      <w:r w:rsidRPr="005F2B04">
        <w:t xml:space="preserve"> como polígonos fechados e com as características topológicas adequadas para uso em Sistemas de Informações Geográficas;</w:t>
      </w:r>
    </w:p>
    <w:p w:rsidR="007B1581" w:rsidRDefault="007B1581" w:rsidP="007B1581">
      <w:pPr>
        <w:pStyle w:val="Ttulo5"/>
      </w:pPr>
      <w:r>
        <w:lastRenderedPageBreak/>
        <w:t xml:space="preserve">Atualização da </w:t>
      </w:r>
      <w:proofErr w:type="spellStart"/>
      <w:r w:rsidRPr="005F2B04">
        <w:t>Geocodificação</w:t>
      </w:r>
      <w:proofErr w:type="spellEnd"/>
      <w:r>
        <w:t xml:space="preserve">(20.000 unidades imobiliárias) </w:t>
      </w:r>
      <w:r w:rsidRPr="005F2B04">
        <w:t xml:space="preserve">dos </w:t>
      </w:r>
      <w:r>
        <w:t>polígonos dos</w:t>
      </w:r>
      <w:r w:rsidRPr="005F2B04">
        <w:t xml:space="preserve"> lotes </w:t>
      </w:r>
      <w:r>
        <w:t xml:space="preserve">com atribuição a estes elementos de umcampo </w:t>
      </w:r>
      <w:r w:rsidRPr="005F2B04">
        <w:t xml:space="preserve">chave </w:t>
      </w:r>
      <w:r>
        <w:t>alfanumérico</w:t>
      </w:r>
      <w:r w:rsidRPr="005F2B04">
        <w:t xml:space="preserve">, de </w:t>
      </w:r>
      <w:r>
        <w:t>conteúdo</w:t>
      </w:r>
      <w:r w:rsidRPr="005F2B04">
        <w:t xml:space="preserve"> únic</w:t>
      </w:r>
      <w:r>
        <w:t>o</w:t>
      </w:r>
      <w:r w:rsidRPr="005F2B04">
        <w:t xml:space="preserve">, </w:t>
      </w:r>
      <w:r>
        <w:t>composto</w:t>
      </w:r>
      <w:r w:rsidRPr="005F2B04">
        <w:t xml:space="preserve"> pela </w:t>
      </w:r>
      <w:r>
        <w:t xml:space="preserve">concatenação </w:t>
      </w:r>
      <w:r w:rsidRPr="005F2B04">
        <w:t>dos campos</w:t>
      </w:r>
      <w:r>
        <w:t xml:space="preserve"> da inscrição imobiliária atual. </w:t>
      </w:r>
      <w:r w:rsidRPr="00B2140C">
        <w:t>A</w:t>
      </w:r>
      <w:r>
        <w:t>o final desta etapa, com base no</w:t>
      </w:r>
      <w:r w:rsidRPr="00B2140C">
        <w:t>s materiais de apoio fornecidos</w:t>
      </w:r>
      <w:r w:rsidR="0064056B">
        <w:t>pelo Município de Itajaí</w:t>
      </w:r>
      <w:r>
        <w:t xml:space="preserve">, </w:t>
      </w:r>
      <w:r w:rsidRPr="00B2140C">
        <w:t>t</w:t>
      </w:r>
      <w:r w:rsidRPr="005F2B04">
        <w:t xml:space="preserve">odas as inscrições </w:t>
      </w:r>
      <w:r>
        <w:t>dos lotes</w:t>
      </w:r>
      <w:r w:rsidRPr="005F2B04">
        <w:t xml:space="preserve"> do banco de dados cadastral imobiliário deverão </w:t>
      </w:r>
      <w:r>
        <w:t xml:space="preserve">ter sua associação </w:t>
      </w:r>
      <w:r w:rsidRPr="005F2B04">
        <w:t>as respectivas entidades lotes da</w:t>
      </w:r>
      <w:r>
        <w:t xml:space="preserve"> nova</w:t>
      </w:r>
      <w:r w:rsidRPr="005F2B04">
        <w:t xml:space="preserve"> base cartográfica digital</w:t>
      </w:r>
      <w:r>
        <w:t>;</w:t>
      </w:r>
    </w:p>
    <w:p w:rsidR="00EC22E4" w:rsidRPr="00EC22E4" w:rsidRDefault="00EC22E4" w:rsidP="00EC22E4"/>
    <w:p w:rsidR="007B1581" w:rsidRDefault="007B1581" w:rsidP="007B1581">
      <w:pPr>
        <w:pStyle w:val="Ttulo5"/>
      </w:pPr>
      <w:r>
        <w:t>Elaboração</w:t>
      </w:r>
      <w:r w:rsidRPr="005F2B04">
        <w:t xml:space="preserve"> de </w:t>
      </w:r>
      <w:r>
        <w:t>listagens</w:t>
      </w:r>
      <w:r w:rsidRPr="005F2B04">
        <w:t xml:space="preserve"> de inconsistências das chaves </w:t>
      </w:r>
      <w:r>
        <w:t>inseridas</w:t>
      </w:r>
      <w:r w:rsidRPr="005F2B04">
        <w:t xml:space="preserve"> na </w:t>
      </w:r>
      <w:r>
        <w:t xml:space="preserve">etapa de </w:t>
      </w:r>
      <w:proofErr w:type="spellStart"/>
      <w:r w:rsidRPr="005F2B04">
        <w:t>geocodificação</w:t>
      </w:r>
      <w:proofErr w:type="spellEnd"/>
      <w:r w:rsidRPr="005F2B04">
        <w:t xml:space="preserve"> efetuada </w:t>
      </w:r>
      <w:r>
        <w:t>versus</w:t>
      </w:r>
      <w:r w:rsidRPr="005F2B04">
        <w:t xml:space="preserve"> os registros constantes no banco cadastral imobiliário, de </w:t>
      </w:r>
      <w:r>
        <w:t>forma</w:t>
      </w:r>
      <w:r w:rsidRPr="005F2B04">
        <w:t xml:space="preserve"> a </w:t>
      </w:r>
      <w:r>
        <w:t xml:space="preserve">permitir a integração </w:t>
      </w:r>
      <w:r w:rsidRPr="005F2B04">
        <w:t>entre os bancos dosdados produzidos</w:t>
      </w:r>
      <w:r>
        <w:t xml:space="preserve">.Os casos de inconsistências que não puderem ser solucionados de acordo com base nos materiais fornecidos deverão ser encaminhados para a equipe técnica designada do Município. </w:t>
      </w:r>
    </w:p>
    <w:p w:rsidR="004741F2" w:rsidRDefault="00AA30B7" w:rsidP="00DB5CBF">
      <w:pPr>
        <w:pStyle w:val="Ttulo3"/>
      </w:pPr>
      <w:r w:rsidRPr="004E0699">
        <w:t>Compatibilização dos Dados e Seleção dos Imóveis para Recadastramento Imobiliário</w:t>
      </w:r>
    </w:p>
    <w:p w:rsidR="00CE6E97" w:rsidRDefault="00CE6E97" w:rsidP="00C2227E">
      <w:pPr>
        <w:rPr>
          <w:lang w:eastAsia="zh-CN"/>
        </w:rPr>
      </w:pPr>
      <w:r>
        <w:rPr>
          <w:lang w:eastAsia="zh-CN"/>
        </w:rPr>
        <w:t xml:space="preserve">Esta </w:t>
      </w:r>
      <w:r w:rsidRPr="0014198A">
        <w:rPr>
          <w:lang w:eastAsia="zh-CN"/>
        </w:rPr>
        <w:t xml:space="preserve">etapa consiste </w:t>
      </w:r>
      <w:r>
        <w:rPr>
          <w:lang w:eastAsia="zh-CN"/>
        </w:rPr>
        <w:t>na adoção de procedimentos visando a identificação dos imóveis que serão objeto de recadastramento imobiliário seletivo em campo.</w:t>
      </w:r>
    </w:p>
    <w:p w:rsidR="00CE6E97" w:rsidRDefault="00CE6E97" w:rsidP="0022190F">
      <w:pPr>
        <w:pStyle w:val="Ttulo4"/>
        <w:rPr>
          <w:lang w:eastAsia="zh-CN"/>
        </w:rPr>
      </w:pPr>
      <w:r>
        <w:rPr>
          <w:lang w:eastAsia="zh-CN"/>
        </w:rPr>
        <w:t>A partir dos elementos produzidos nas etapas anteriores, deverão ser obtidas as áreas construídas estimadas dos imóveis para compatibilização e comparação com as atuais informações constantes na base cadastral tributária do Município.</w:t>
      </w:r>
    </w:p>
    <w:p w:rsidR="00CE6E97" w:rsidRDefault="00CE6E97" w:rsidP="0022190F">
      <w:pPr>
        <w:pStyle w:val="Ttulo4"/>
        <w:rPr>
          <w:sz w:val="26"/>
          <w:szCs w:val="26"/>
        </w:rPr>
      </w:pPr>
      <w:r>
        <w:rPr>
          <w:lang w:eastAsia="zh-CN"/>
        </w:rPr>
        <w:t xml:space="preserve"> Destes procedimentos deverão ser geradas as listagens dos imóveis com possibilidade de divergência de área construídas ou com unidades imobiliárias clandestinas. Estes relatórios deverão delinear as regiões, </w:t>
      </w:r>
      <w:r w:rsidR="004A62C3">
        <w:rPr>
          <w:lang w:eastAsia="zh-CN"/>
        </w:rPr>
        <w:t>b</w:t>
      </w:r>
      <w:r>
        <w:rPr>
          <w:lang w:eastAsia="zh-CN"/>
        </w:rPr>
        <w:t>airros e os imóveis que serão objeto de Recadastramento Imobiliário Seletivo em campo.</w:t>
      </w:r>
    </w:p>
    <w:p w:rsidR="00CE6E97" w:rsidRDefault="00CE6E97" w:rsidP="0022190F">
      <w:pPr>
        <w:pStyle w:val="Ttulo4"/>
        <w:rPr>
          <w:lang w:eastAsia="zh-CN"/>
        </w:rPr>
      </w:pPr>
      <w:r>
        <w:rPr>
          <w:lang w:eastAsia="zh-CN"/>
        </w:rPr>
        <w:t xml:space="preserve">Utilizando de técnicas de processamento e compatibilização dos dados e dos critérios de identificação das divergências deverão ser </w:t>
      </w:r>
      <w:r w:rsidRPr="003B4465">
        <w:rPr>
          <w:lang w:eastAsia="zh-CN"/>
        </w:rPr>
        <w:t>selecionados os 20.000 (vinte mil)</w:t>
      </w:r>
      <w:r>
        <w:rPr>
          <w:lang w:eastAsia="zh-CN"/>
        </w:rPr>
        <w:t xml:space="preserve"> imóveis objeto de recadastramento imobiliário em campo.</w:t>
      </w:r>
    </w:p>
    <w:p w:rsidR="00CE6E97" w:rsidRDefault="00CE6E97" w:rsidP="0022190F">
      <w:pPr>
        <w:pStyle w:val="Ttulo4"/>
        <w:rPr>
          <w:lang w:eastAsia="zh-CN"/>
        </w:rPr>
      </w:pPr>
      <w:r>
        <w:rPr>
          <w:lang w:eastAsia="zh-CN"/>
        </w:rPr>
        <w:t xml:space="preserve">Para a realização desta etapa deverão ser utilizados as informações como malha digital de lotes urbanos, dados do mapeamento </w:t>
      </w:r>
      <w:proofErr w:type="spellStart"/>
      <w:r>
        <w:rPr>
          <w:lang w:eastAsia="zh-CN"/>
        </w:rPr>
        <w:t>planialtimétrico</w:t>
      </w:r>
      <w:proofErr w:type="spellEnd"/>
      <w:r>
        <w:rPr>
          <w:lang w:eastAsia="zh-CN"/>
        </w:rPr>
        <w:t xml:space="preserve">, </w:t>
      </w:r>
      <w:proofErr w:type="spellStart"/>
      <w:r>
        <w:rPr>
          <w:lang w:eastAsia="zh-CN"/>
        </w:rPr>
        <w:t>ortofotocartas</w:t>
      </w:r>
      <w:proofErr w:type="spellEnd"/>
      <w:r>
        <w:rPr>
          <w:lang w:eastAsia="zh-CN"/>
        </w:rPr>
        <w:t xml:space="preserve"> e fotos de fachada, além daqueles disponibilizados pelo Município como banco cadastral imobiliário, Boletins cadastrais existentes (BIC), ou qualquer outra informação disponível.</w:t>
      </w:r>
    </w:p>
    <w:p w:rsidR="00CE6E97" w:rsidRPr="00F03563" w:rsidRDefault="00CE6E97" w:rsidP="0022190F">
      <w:pPr>
        <w:pStyle w:val="Ttulo4"/>
        <w:rPr>
          <w:lang w:eastAsia="zh-CN"/>
        </w:rPr>
      </w:pPr>
      <w:r>
        <w:rPr>
          <w:lang w:eastAsia="zh-CN"/>
        </w:rPr>
        <w:lastRenderedPageBreak/>
        <w:t>Nesta etapa d</w:t>
      </w:r>
      <w:r w:rsidRPr="00F03563">
        <w:rPr>
          <w:lang w:eastAsia="zh-CN"/>
        </w:rPr>
        <w:t>everão ser utilizados os seguintes procedimentos:</w:t>
      </w:r>
    </w:p>
    <w:p w:rsidR="00CE6E97" w:rsidRPr="00F03563" w:rsidRDefault="00CE6E97" w:rsidP="004A62C3">
      <w:pPr>
        <w:pStyle w:val="Ttulo5"/>
        <w:rPr>
          <w:lang w:eastAsia="zh-CN"/>
        </w:rPr>
      </w:pPr>
      <w:r>
        <w:rPr>
          <w:lang w:eastAsia="zh-CN"/>
        </w:rPr>
        <w:t xml:space="preserve">Processamento e Cálculo </w:t>
      </w:r>
      <w:r w:rsidRPr="00F03563">
        <w:rPr>
          <w:lang w:eastAsia="zh-CN"/>
        </w:rPr>
        <w:t>autom</w:t>
      </w:r>
      <w:r>
        <w:rPr>
          <w:lang w:eastAsia="zh-CN"/>
        </w:rPr>
        <w:t>á</w:t>
      </w:r>
      <w:r w:rsidRPr="00F03563">
        <w:rPr>
          <w:lang w:eastAsia="zh-CN"/>
        </w:rPr>
        <w:t>ti</w:t>
      </w:r>
      <w:r>
        <w:rPr>
          <w:lang w:eastAsia="zh-CN"/>
        </w:rPr>
        <w:t>co</w:t>
      </w:r>
      <w:r w:rsidRPr="00F03563">
        <w:rPr>
          <w:lang w:eastAsia="zh-CN"/>
        </w:rPr>
        <w:t xml:space="preserve"> das áreas construídas estimadas </w:t>
      </w:r>
      <w:r>
        <w:rPr>
          <w:lang w:eastAsia="zh-CN"/>
        </w:rPr>
        <w:t>dos imóveis;</w:t>
      </w:r>
    </w:p>
    <w:p w:rsidR="00CE6E97" w:rsidRDefault="00CE6E97" w:rsidP="004A62C3">
      <w:pPr>
        <w:pStyle w:val="Ttulo5"/>
        <w:rPr>
          <w:lang w:eastAsia="zh-CN"/>
        </w:rPr>
      </w:pPr>
      <w:r>
        <w:rPr>
          <w:lang w:eastAsia="zh-CN"/>
        </w:rPr>
        <w:t xml:space="preserve">Obtenção da </w:t>
      </w:r>
      <w:r w:rsidRPr="00F03563">
        <w:rPr>
          <w:lang w:eastAsia="zh-CN"/>
        </w:rPr>
        <w:t xml:space="preserve">área total construída </w:t>
      </w:r>
      <w:r>
        <w:rPr>
          <w:lang w:eastAsia="zh-CN"/>
        </w:rPr>
        <w:t>estimada por imóvel</w:t>
      </w:r>
      <w:r w:rsidRPr="00F03563">
        <w:rPr>
          <w:lang w:eastAsia="zh-CN"/>
        </w:rPr>
        <w:t xml:space="preserve"> e comparação com</w:t>
      </w:r>
      <w:r>
        <w:rPr>
          <w:lang w:eastAsia="zh-CN"/>
        </w:rPr>
        <w:t xml:space="preserve"> as atuais informações do banco cadastral coorporativo do município;</w:t>
      </w:r>
    </w:p>
    <w:p w:rsidR="00CE6E97" w:rsidRDefault="00CE6E97" w:rsidP="0022190F">
      <w:pPr>
        <w:pStyle w:val="Ttulo4"/>
        <w:rPr>
          <w:lang w:eastAsia="zh-CN"/>
        </w:rPr>
      </w:pPr>
      <w:r w:rsidRPr="00B73BA2">
        <w:rPr>
          <w:lang w:eastAsia="zh-CN"/>
        </w:rPr>
        <w:t xml:space="preserve">Para o cálculo das áreas construídas estimadas deverão ser estabelecidos os critérios para o desconto das áreas referentes aos beirais e marquises das edificações. Para tanto a empresa contratada deverá efetuar simulações em áreas de teste cujos resultados serão apresentados e discutidos com o corpo técnico </w:t>
      </w:r>
      <w:r w:rsidR="004A62C3">
        <w:rPr>
          <w:lang w:eastAsia="zh-CN"/>
        </w:rPr>
        <w:t>do Município</w:t>
      </w:r>
      <w:r w:rsidRPr="00B73BA2">
        <w:rPr>
          <w:lang w:eastAsia="zh-CN"/>
        </w:rPr>
        <w:t xml:space="preserve"> para definição do melhor critério a ser utilizado.</w:t>
      </w:r>
    </w:p>
    <w:p w:rsidR="00CE6E97" w:rsidRPr="00B73BA2" w:rsidRDefault="00CE6E97" w:rsidP="006B1E0B">
      <w:pPr>
        <w:pStyle w:val="Ttulo5"/>
        <w:rPr>
          <w:lang w:eastAsia="zh-CN"/>
        </w:rPr>
      </w:pPr>
      <w:r w:rsidRPr="00B73BA2">
        <w:rPr>
          <w:lang w:eastAsia="zh-CN"/>
        </w:rPr>
        <w:t xml:space="preserve">Geração das listagens dos imóveis cominconsistências de áreas construídas, apresentando as diferenças em valor absoluto (m²) e percentual (%); </w:t>
      </w:r>
    </w:p>
    <w:p w:rsidR="00CE6E97" w:rsidRDefault="00CE6E97" w:rsidP="006B1E0B">
      <w:pPr>
        <w:pStyle w:val="Ttulo5"/>
        <w:rPr>
          <w:lang w:eastAsia="zh-CN"/>
        </w:rPr>
      </w:pPr>
      <w:r w:rsidRPr="00B73BA2">
        <w:rPr>
          <w:lang w:eastAsia="zh-CN"/>
        </w:rPr>
        <w:t>Seleção das unidades imobiliárias que serão objeto de recadastramento imobiliário seletivo em campo;</w:t>
      </w:r>
    </w:p>
    <w:p w:rsidR="00CE6E97" w:rsidRDefault="00CE6E97" w:rsidP="0022190F">
      <w:pPr>
        <w:pStyle w:val="Ttulo4"/>
        <w:rPr>
          <w:lang w:eastAsia="zh-CN"/>
        </w:rPr>
      </w:pPr>
      <w:r>
        <w:rPr>
          <w:lang w:eastAsia="zh-CN"/>
        </w:rPr>
        <w:t xml:space="preserve">Referente aos critérios para a seleção dos imóveis que serão objeto de recadastramento imobiliário seletivo (20.000 unidades), deverão ser selecionados: </w:t>
      </w:r>
    </w:p>
    <w:p w:rsidR="00CE6E97" w:rsidRDefault="00CE6E97" w:rsidP="006B1E0B">
      <w:pPr>
        <w:pStyle w:val="Ttulo5"/>
        <w:rPr>
          <w:lang w:eastAsia="zh-CN"/>
        </w:rPr>
      </w:pPr>
      <w:proofErr w:type="gramStart"/>
      <w:r>
        <w:rPr>
          <w:lang w:eastAsia="zh-CN"/>
        </w:rPr>
        <w:t>os</w:t>
      </w:r>
      <w:proofErr w:type="gramEnd"/>
      <w:r>
        <w:rPr>
          <w:lang w:eastAsia="zh-CN"/>
        </w:rPr>
        <w:t xml:space="preserve"> imóveis que apresentarem diferenças de áreas construídas superiores a 15% ou a inferiores a -15% (possíveis casos de demolições, existência de áreas situadas abaixo do nível do logradouro, </w:t>
      </w:r>
      <w:proofErr w:type="spellStart"/>
      <w:r>
        <w:rPr>
          <w:lang w:eastAsia="zh-CN"/>
        </w:rPr>
        <w:t>etc</w:t>
      </w:r>
      <w:proofErr w:type="spellEnd"/>
      <w:r>
        <w:rPr>
          <w:lang w:eastAsia="zh-CN"/>
        </w:rPr>
        <w:t>);</w:t>
      </w:r>
    </w:p>
    <w:p w:rsidR="00CE6E97" w:rsidRDefault="006B1E0B" w:rsidP="006B1E0B">
      <w:pPr>
        <w:pStyle w:val="Ttulo5"/>
        <w:rPr>
          <w:lang w:eastAsia="zh-CN"/>
        </w:rPr>
      </w:pPr>
      <w:proofErr w:type="gramStart"/>
      <w:r>
        <w:rPr>
          <w:lang w:eastAsia="zh-CN"/>
        </w:rPr>
        <w:t>q</w:t>
      </w:r>
      <w:r w:rsidR="00CE6E97">
        <w:rPr>
          <w:lang w:eastAsia="zh-CN"/>
        </w:rPr>
        <w:t>uando</w:t>
      </w:r>
      <w:proofErr w:type="gramEnd"/>
      <w:r w:rsidR="00CE6E97">
        <w:rPr>
          <w:lang w:eastAsia="zh-CN"/>
        </w:rPr>
        <w:t xml:space="preserve"> forem identificados imóveis com ocorrência de várias unidades imobiliárias clandestinas;</w:t>
      </w:r>
    </w:p>
    <w:p w:rsidR="00CE6E97" w:rsidRDefault="00CE6E97" w:rsidP="006B1E0B">
      <w:pPr>
        <w:pStyle w:val="Ttulo5"/>
        <w:rPr>
          <w:lang w:eastAsia="zh-CN"/>
        </w:rPr>
      </w:pPr>
      <w:proofErr w:type="gramStart"/>
      <w:r>
        <w:rPr>
          <w:lang w:eastAsia="zh-CN"/>
        </w:rPr>
        <w:t>casos</w:t>
      </w:r>
      <w:proofErr w:type="gramEnd"/>
      <w:r>
        <w:rPr>
          <w:lang w:eastAsia="zh-CN"/>
        </w:rPr>
        <w:t xml:space="preserve"> de imóveis com </w:t>
      </w:r>
      <w:r w:rsidRPr="00F03563">
        <w:rPr>
          <w:lang w:eastAsia="zh-CN"/>
        </w:rPr>
        <w:t xml:space="preserve">dúvidas quanto à </w:t>
      </w:r>
      <w:r>
        <w:rPr>
          <w:lang w:eastAsia="zh-CN"/>
        </w:rPr>
        <w:t xml:space="preserve">definição do contorno das edificações ou de pavimentos, casos de ocorrências de obstruções, </w:t>
      </w:r>
      <w:r w:rsidRPr="00F03563">
        <w:rPr>
          <w:lang w:eastAsia="zh-CN"/>
        </w:rPr>
        <w:t xml:space="preserve">sombras, </w:t>
      </w:r>
      <w:r w:rsidR="00457858">
        <w:rPr>
          <w:lang w:eastAsia="zh-CN"/>
        </w:rPr>
        <w:t>á</w:t>
      </w:r>
      <w:r w:rsidRPr="00F03563">
        <w:rPr>
          <w:lang w:eastAsia="zh-CN"/>
        </w:rPr>
        <w:t>rvores,</w:t>
      </w:r>
      <w:r>
        <w:rPr>
          <w:lang w:eastAsia="zh-CN"/>
        </w:rPr>
        <w:t xml:space="preserve"> total fechamento da fachada</w:t>
      </w:r>
      <w:r w:rsidR="00AF17AD">
        <w:rPr>
          <w:lang w:eastAsia="zh-CN"/>
        </w:rPr>
        <w:t>;</w:t>
      </w:r>
    </w:p>
    <w:p w:rsidR="00CE6E97" w:rsidRPr="00035585" w:rsidRDefault="00CE6E97" w:rsidP="0022190F">
      <w:pPr>
        <w:pStyle w:val="Ttulo4"/>
        <w:rPr>
          <w:w w:val="105"/>
        </w:rPr>
      </w:pPr>
      <w:r w:rsidRPr="00035585">
        <w:rPr>
          <w:w w:val="105"/>
        </w:rPr>
        <w:t>Para recadastramento imobiliário seletivo não serão escolhidas as unidades imobiliárias que encontrem nas situações abaixo descritas:</w:t>
      </w:r>
    </w:p>
    <w:p w:rsidR="00CE6E97" w:rsidRPr="00035585" w:rsidRDefault="00CE6E97" w:rsidP="00AF17AD">
      <w:pPr>
        <w:pStyle w:val="Ttulo5"/>
        <w:rPr>
          <w:lang w:eastAsia="zh-CN"/>
        </w:rPr>
      </w:pPr>
      <w:proofErr w:type="gramStart"/>
      <w:r w:rsidRPr="00035585">
        <w:rPr>
          <w:lang w:eastAsia="zh-CN"/>
        </w:rPr>
        <w:t>os</w:t>
      </w:r>
      <w:proofErr w:type="gramEnd"/>
      <w:r w:rsidRPr="00035585">
        <w:rPr>
          <w:lang w:eastAsia="zh-CN"/>
        </w:rPr>
        <w:t xml:space="preserve"> casos de imóveis que sejam edifícios de aptos e/ou salas, constituindo condomínios verticalizados que já constem atualmente no cadastro imobiliário do Munícipio;</w:t>
      </w:r>
    </w:p>
    <w:p w:rsidR="00CE6E97" w:rsidRPr="00035585" w:rsidRDefault="00CE6E97" w:rsidP="00AF17AD">
      <w:pPr>
        <w:pStyle w:val="Ttulo5"/>
        <w:rPr>
          <w:lang w:eastAsia="zh-CN"/>
        </w:rPr>
      </w:pPr>
      <w:proofErr w:type="gramStart"/>
      <w:r w:rsidRPr="00035585">
        <w:rPr>
          <w:lang w:eastAsia="zh-CN"/>
        </w:rPr>
        <w:t>imóveis</w:t>
      </w:r>
      <w:proofErr w:type="gramEnd"/>
      <w:r w:rsidRPr="00035585">
        <w:rPr>
          <w:lang w:eastAsia="zh-CN"/>
        </w:rPr>
        <w:t xml:space="preserve"> territoriais que na ocasião do levantamento permaneçam como tal; </w:t>
      </w:r>
    </w:p>
    <w:p w:rsidR="004741F2" w:rsidRDefault="00017D8C" w:rsidP="00DB5CBF">
      <w:pPr>
        <w:pStyle w:val="Ttulo3"/>
      </w:pPr>
      <w:r w:rsidRPr="00CC59E3">
        <w:lastRenderedPageBreak/>
        <w:t>Recadastramento Imobiliário Seletivo</w:t>
      </w:r>
      <w:r w:rsidR="00EA0EE7">
        <w:t xml:space="preserve">: </w:t>
      </w:r>
      <w:r w:rsidRPr="003B4465">
        <w:t>20.000 unidades imobiliárias</w:t>
      </w:r>
    </w:p>
    <w:p w:rsidR="00540571" w:rsidRDefault="00540571" w:rsidP="0022190F">
      <w:pPr>
        <w:pStyle w:val="Ttulo4"/>
      </w:pPr>
      <w:r w:rsidRPr="00B73BA2">
        <w:t xml:space="preserve">O recadastramento imobiliário deverá ser efetuado tomando como referência os produtos </w:t>
      </w:r>
      <w:r>
        <w:t>fornecidos pelo Município</w:t>
      </w:r>
      <w:r w:rsidRPr="00B73BA2">
        <w:t xml:space="preserve">, sendo atualizados em campo, os dados cadastrais necessários para a caracterização das edificações e dos terrenos e confirmadas a quantidade de pavimentos e áreas de descontos (beirais existentes, </w:t>
      </w:r>
      <w:proofErr w:type="spellStart"/>
      <w:r w:rsidRPr="00B73BA2">
        <w:t>etc</w:t>
      </w:r>
      <w:proofErr w:type="spellEnd"/>
      <w:r w:rsidRPr="00B73BA2">
        <w:t xml:space="preserve">) das edificações para a obtenção das áreas construídas tributáveis das unidades imobiliárias da área urbana do Município visando a atualização do Cadastro Imobiliário  e consequente lançamento do IPTU. </w:t>
      </w:r>
    </w:p>
    <w:p w:rsidR="00540571" w:rsidRDefault="00540571" w:rsidP="0022190F">
      <w:pPr>
        <w:pStyle w:val="Ttulo4"/>
      </w:pPr>
      <w:r>
        <w:t>O</w:t>
      </w:r>
      <w:r w:rsidRPr="00B73BA2">
        <w:t xml:space="preserve"> intuito destes serviços será tanto a atualização dos dados cadastrais alfanuméricos quanto a atualização dos croquis do</w:t>
      </w:r>
      <w:r w:rsidR="00850BA3">
        <w:t>s</w:t>
      </w:r>
      <w:r w:rsidRPr="00B73BA2">
        <w:t xml:space="preserve"> imóveis, devendo ser realizado o recadastramento imobiliário seletivo em campo previsto em 20.000 (vinte mil) unidades imobiliárias.</w:t>
      </w:r>
    </w:p>
    <w:p w:rsidR="00540571" w:rsidRDefault="00540571" w:rsidP="0022190F">
      <w:pPr>
        <w:pStyle w:val="Ttulo4"/>
      </w:pPr>
      <w:r w:rsidRPr="00B73BA2">
        <w:t xml:space="preserve">O serviço de recadastramento imobiliário deverá ser feito valendo-se da atual base cadastral </w:t>
      </w:r>
      <w:r>
        <w:t>do Município</w:t>
      </w:r>
      <w:r w:rsidRPr="00B73BA2">
        <w:t xml:space="preserve">, enfatizando a busca por alterações ou de inclusões de novos registros cadastrais não conhecidos </w:t>
      </w:r>
      <w:r>
        <w:t>pelo Município</w:t>
      </w:r>
      <w:r w:rsidRPr="00B73BA2">
        <w:t>.</w:t>
      </w:r>
    </w:p>
    <w:p w:rsidR="00540571" w:rsidRDefault="00540571" w:rsidP="0022190F">
      <w:pPr>
        <w:pStyle w:val="Ttulo4"/>
      </w:pPr>
      <w:r w:rsidRPr="00B73BA2">
        <w:t xml:space="preserve">A fase de recadastramento imobiliário será precedida pela definição conjunta, entre as partes (CONTRATANTE e a CONTRATADA), do modelo do boletim cadastral (BIC) que será utilizado no processo de atualização cadastral, que deverá conter as informações necessárias para a caracterização das unidades imobiliárias com vistas ao lançamento do IPTU. O modelo de BIC deverá evitar redundâncias de informações e ser o mais objetivo possível. </w:t>
      </w:r>
    </w:p>
    <w:p w:rsidR="00540571" w:rsidRPr="00B73BA2" w:rsidRDefault="00540571" w:rsidP="0022190F">
      <w:pPr>
        <w:pStyle w:val="Ttulo4"/>
      </w:pPr>
      <w:r w:rsidRPr="00B73BA2">
        <w:t xml:space="preserve">Para o levantamento de dados, deverá ser adotada a metodologia de coleta eletrônica das informações através do uso de </w:t>
      </w:r>
      <w:proofErr w:type="spellStart"/>
      <w:r w:rsidRPr="00B73BA2">
        <w:t>PDA’s</w:t>
      </w:r>
      <w:proofErr w:type="spellEnd"/>
      <w:r w:rsidRPr="00B73BA2">
        <w:t xml:space="preserve"> (</w:t>
      </w:r>
      <w:proofErr w:type="spellStart"/>
      <w:r w:rsidRPr="00B73BA2">
        <w:t>Personal</w:t>
      </w:r>
      <w:proofErr w:type="spellEnd"/>
      <w:r w:rsidRPr="00B73BA2">
        <w:t xml:space="preserve"> Digital </w:t>
      </w:r>
      <w:proofErr w:type="spellStart"/>
      <w:r w:rsidRPr="00B73BA2">
        <w:t>Assistant</w:t>
      </w:r>
      <w:proofErr w:type="spellEnd"/>
      <w:r w:rsidRPr="00B73BA2">
        <w:t xml:space="preserve">) do tipo </w:t>
      </w:r>
      <w:proofErr w:type="spellStart"/>
      <w:r w:rsidRPr="00B73BA2">
        <w:t>smartphone</w:t>
      </w:r>
      <w:proofErr w:type="spellEnd"/>
      <w:r w:rsidRPr="00B73BA2">
        <w:t xml:space="preserve"> ou </w:t>
      </w:r>
      <w:proofErr w:type="spellStart"/>
      <w:r w:rsidRPr="00B73BA2">
        <w:t>tablets</w:t>
      </w:r>
      <w:proofErr w:type="spellEnd"/>
      <w:r w:rsidRPr="00B73BA2">
        <w:t xml:space="preserve">. </w:t>
      </w:r>
    </w:p>
    <w:p w:rsidR="00540571" w:rsidRDefault="00540571" w:rsidP="0022190F">
      <w:pPr>
        <w:pStyle w:val="Ttulo4"/>
      </w:pPr>
      <w:r w:rsidRPr="00B73BA2">
        <w:t xml:space="preserve">O sistema aplicativo a ser utilizado pela </w:t>
      </w:r>
      <w:r w:rsidR="00B56E6A" w:rsidRPr="00B73BA2">
        <w:t xml:space="preserve">CONTRATADA </w:t>
      </w:r>
      <w:r w:rsidRPr="00B73BA2">
        <w:t>para a coleta dos dados deverá possu</w:t>
      </w:r>
      <w:r>
        <w:t xml:space="preserve">ir funcionalidades para verificar </w:t>
      </w:r>
      <w:r w:rsidRPr="00B73BA2">
        <w:t>de forma simultânea a consistência e completude dos dados coletados na ocasião do levantamento, assim como permitir a obtenção das fotografias da fachada do imóvel.</w:t>
      </w:r>
    </w:p>
    <w:p w:rsidR="00540571" w:rsidRDefault="00540571" w:rsidP="0022190F">
      <w:pPr>
        <w:pStyle w:val="Ttulo4"/>
      </w:pPr>
      <w:r w:rsidRPr="00B73BA2">
        <w:t xml:space="preserve">Todos os critérios e procedimentos </w:t>
      </w:r>
      <w:r w:rsidR="009A6DA1" w:rsidRPr="00B73BA2">
        <w:t>a</w:t>
      </w:r>
      <w:r w:rsidRPr="00B73BA2">
        <w:t xml:space="preserve"> serem utilizados no recadastramento imobiliário, como definição de áreas tributáveis serão definidos anteriormente ao início dos trabalhos de campo e do treinamento das equipes da contratada, em reuniões que deverão ser realizadas com a equipe técnica designada d</w:t>
      </w:r>
      <w:r w:rsidR="009A6DA1">
        <w:t>oMunicípio</w:t>
      </w:r>
      <w:r w:rsidRPr="00B73BA2">
        <w:t>.</w:t>
      </w:r>
    </w:p>
    <w:p w:rsidR="00540571" w:rsidRDefault="00540571" w:rsidP="0022190F">
      <w:pPr>
        <w:pStyle w:val="Ttulo4"/>
      </w:pPr>
      <w:r w:rsidRPr="00B73BA2">
        <w:t xml:space="preserve">Deverão ser elaboradas </w:t>
      </w:r>
      <w:r>
        <w:t xml:space="preserve">as programações </w:t>
      </w:r>
      <w:r w:rsidRPr="00B73BA2">
        <w:t>das áreas a serem recadastradas e a ordem de prioridades. Durante a execução dos serviços de campo todas as ocorrências e avanços das atividades realizadas deverão ser comunicadas nos relatórios mensais de progresso das atividades de recadastramento.</w:t>
      </w:r>
    </w:p>
    <w:p w:rsidR="00540571" w:rsidRDefault="009A6DA1" w:rsidP="0022190F">
      <w:pPr>
        <w:pStyle w:val="Ttulo4"/>
      </w:pPr>
      <w:r>
        <w:lastRenderedPageBreak/>
        <w:t>O Município</w:t>
      </w:r>
      <w:r w:rsidR="00540571" w:rsidRPr="00B73BA2">
        <w:t xml:space="preserve"> efetuará plano de comunicação à população com o objetivo de divulgar os trabalhos de Recadastramento junto aos contribuintes, cabendo a </w:t>
      </w:r>
      <w:r w:rsidR="00E353CA" w:rsidRPr="00B73BA2">
        <w:t xml:space="preserve">CONTRATADA </w:t>
      </w:r>
      <w:r w:rsidR="00540571" w:rsidRPr="00B73BA2">
        <w:t xml:space="preserve">informar com antecedência mínima de 10 (dez) dias a execução do levantamento de campo as localidades ou bairros que estarão em processo de recadastramento imobiliário visando diminuir os casos de impedimentos.  </w:t>
      </w:r>
    </w:p>
    <w:p w:rsidR="00540571" w:rsidRDefault="00540571" w:rsidP="0022190F">
      <w:pPr>
        <w:pStyle w:val="Ttulo4"/>
      </w:pPr>
      <w:r w:rsidRPr="00B73BA2">
        <w:t xml:space="preserve">No caso de imóveis em que não tenha sido possível realizar o levantamento na primeira tentativa, a empresa contratada deverá efetuar uma outra tentativa em dia distinto cuja data deva ser também registrada no sistema do PDA. </w:t>
      </w:r>
    </w:p>
    <w:p w:rsidR="00540571" w:rsidRPr="00B73BA2" w:rsidRDefault="00540571" w:rsidP="0022190F">
      <w:pPr>
        <w:pStyle w:val="Ttulo4"/>
      </w:pPr>
      <w:r w:rsidRPr="00B73BA2">
        <w:t>No caso de nova impossibilidade de execução na segunda visita será efetuado o levantamento externo do imóvel para a caracterização do padrão construtivo e aferindo as informações relativas as medições, dentro do possível, registrando a ocorrência do levantamento como “imóvel fechado</w:t>
      </w:r>
      <w:r w:rsidR="00863D06">
        <w:t>”</w:t>
      </w:r>
      <w:r w:rsidRPr="00B73BA2">
        <w:t>.</w:t>
      </w:r>
    </w:p>
    <w:p w:rsidR="00540571" w:rsidRDefault="00540571" w:rsidP="0022190F">
      <w:pPr>
        <w:pStyle w:val="Ttulo4"/>
      </w:pPr>
      <w:r w:rsidRPr="00EB0CB6">
        <w:t xml:space="preserve">As informações cadastrais imobiliárias existentes no cadastro imobiliário municipal a ser fornecido </w:t>
      </w:r>
      <w:bookmarkStart w:id="0" w:name="_Hlk114851665"/>
      <w:r w:rsidRPr="00EB0CB6">
        <w:t>pel</w:t>
      </w:r>
      <w:r w:rsidR="00863D06">
        <w:t xml:space="preserve">oMunicípio </w:t>
      </w:r>
      <w:bookmarkEnd w:id="0"/>
      <w:r w:rsidRPr="00EB0CB6">
        <w:t xml:space="preserve">servirão como referencial para a realização dos serviços de recadastramento Imobiliário. A empresa contratada deverá efetuar a carga do cadastro imobiliário fornecido </w:t>
      </w:r>
      <w:r w:rsidR="00863D06" w:rsidRPr="00EB0CB6">
        <w:t>pel</w:t>
      </w:r>
      <w:r w:rsidR="00863D06">
        <w:t xml:space="preserve">oMunicípio </w:t>
      </w:r>
      <w:r w:rsidRPr="00EB0CB6">
        <w:t xml:space="preserve">no seu sistema de gerenciamento cadastral promovendo a confirmação ou complementação das informações cadastrais dos imóveis quando da realização dos serviços de levantamento cadastral imobiliário. Este procedimento permitirá a geração de relatórios gerenciais e estatísticos das alterações detectadas no recadastramento em cada região trabalhada bem como o acompanhamento e gerenciamento dos trabalhos. </w:t>
      </w:r>
    </w:p>
    <w:p w:rsidR="00540571" w:rsidRPr="00EB0CB6" w:rsidRDefault="00540571" w:rsidP="0022190F">
      <w:pPr>
        <w:pStyle w:val="Ttulo4"/>
      </w:pPr>
      <w:r w:rsidRPr="00EB0CB6">
        <w:t xml:space="preserve">Tendo em vista as peculiaridades dos serviços ora licitados de recadastramento, e as dificuldades inerentes a serem deparadas na obtenção dos dados cadastrais internos das edificações deverão ser adotados os seguintes critérios: </w:t>
      </w:r>
    </w:p>
    <w:p w:rsidR="00540571" w:rsidRPr="00EB0CB6" w:rsidRDefault="00540571" w:rsidP="00E17DCF">
      <w:pPr>
        <w:pStyle w:val="Ttulo5"/>
      </w:pPr>
      <w:r w:rsidRPr="00EB0CB6">
        <w:t xml:space="preserve">No caso de ocorrência de fator impeditivo para a atualização cadastral, casos de imóvel permanecer como fechado, desocupado, impedido ou outro, as referidas informações cadastrais deverão ser   mantidas, na ocasião do levantamento, conforme fornecidas </w:t>
      </w:r>
      <w:r w:rsidR="008644EC" w:rsidRPr="00EB0CB6">
        <w:t>pel</w:t>
      </w:r>
      <w:r w:rsidR="008644EC">
        <w:t>oMunicípio</w:t>
      </w:r>
      <w:r w:rsidRPr="00EB0CB6">
        <w:t xml:space="preserve">. Ainda nesta ocorrência, para os casos de inclusão de novas unidades imobiliárias será definido </w:t>
      </w:r>
      <w:r w:rsidR="00E17DCF" w:rsidRPr="00EB0CB6">
        <w:t>pel</w:t>
      </w:r>
      <w:r w:rsidR="00E17DCF">
        <w:t xml:space="preserve">oMunicípio </w:t>
      </w:r>
      <w:r w:rsidRPr="00EB0CB6">
        <w:t xml:space="preserve">um padrão de preenchimento destes dados. </w:t>
      </w:r>
    </w:p>
    <w:p w:rsidR="00540571" w:rsidRPr="00EB0CB6" w:rsidRDefault="00540571" w:rsidP="0022190F">
      <w:pPr>
        <w:pStyle w:val="Ttulo4"/>
      </w:pPr>
      <w:r w:rsidRPr="00EB0CB6">
        <w:t>As unidades imobiliárias prediais selecionadas na etapa anterior, em número previsto de 20.000 (vinte mil), serão objeto de recadastramento imobiliário detalhado envolvendo as seguintes atividades:</w:t>
      </w:r>
    </w:p>
    <w:p w:rsidR="00540571" w:rsidRPr="00EB0CB6" w:rsidRDefault="00540571" w:rsidP="002B2AFC">
      <w:pPr>
        <w:pStyle w:val="Ttulo5"/>
      </w:pPr>
      <w:r w:rsidRPr="00EB0CB6">
        <w:lastRenderedPageBreak/>
        <w:t>Com base nos relatórios das unidades imobiliárias selecionadas elaboração dos roteiros para o levantamento de campo</w:t>
      </w:r>
      <w:r>
        <w:t>;</w:t>
      </w:r>
    </w:p>
    <w:p w:rsidR="00540571" w:rsidRPr="00EB0CB6" w:rsidRDefault="00540571" w:rsidP="002B2AFC">
      <w:pPr>
        <w:pStyle w:val="Ttulo5"/>
      </w:pPr>
      <w:r w:rsidRPr="00EB0CB6">
        <w:t>Em campo deverão ser conferidas as dimensões das edificações das unidades imobiliárias recadastradas utilizando processo de medição a trena a laser, quando necessário;</w:t>
      </w:r>
    </w:p>
    <w:p w:rsidR="00540571" w:rsidRPr="00EB0CB6" w:rsidRDefault="00540571" w:rsidP="002B2AFC">
      <w:pPr>
        <w:pStyle w:val="Ttulo5"/>
      </w:pPr>
      <w:r w:rsidRPr="00EB0CB6">
        <w:t>Coleta das informações cadastrais do BIC Imobiliário;</w:t>
      </w:r>
    </w:p>
    <w:p w:rsidR="00540571" w:rsidRPr="00EB0CB6" w:rsidRDefault="00540571" w:rsidP="002B2AFC">
      <w:pPr>
        <w:pStyle w:val="Ttulo5"/>
      </w:pPr>
      <w:r w:rsidRPr="00EB0CB6">
        <w:t>Elabora</w:t>
      </w:r>
      <w:r>
        <w:t>ção do croqui do imóvel</w:t>
      </w:r>
      <w:r w:rsidRPr="00EB0CB6">
        <w:t>, identificando suas unidades imobiliárias e as medidas das edificações para o cálculo da área construída;</w:t>
      </w:r>
    </w:p>
    <w:p w:rsidR="0054033E" w:rsidRPr="00035585" w:rsidRDefault="0054033E" w:rsidP="00DB5CBF">
      <w:pPr>
        <w:pStyle w:val="Ttulo3"/>
      </w:pPr>
      <w:r w:rsidRPr="00035585">
        <w:t xml:space="preserve">Elaboração do Croqui Digital, Cálculo de Áreas e </w:t>
      </w:r>
      <w:r>
        <w:t xml:space="preserve">Notificação aos Contribuintes para 20.000 unidades imobiliárias. </w:t>
      </w:r>
    </w:p>
    <w:p w:rsidR="0054033E" w:rsidRPr="00F03563" w:rsidRDefault="0054033E" w:rsidP="0054033E">
      <w:pPr>
        <w:kinsoku w:val="0"/>
        <w:overflowPunct w:val="0"/>
        <w:spacing w:before="7" w:line="110" w:lineRule="exact"/>
        <w:ind w:right="141"/>
        <w:rPr>
          <w:rFonts w:ascii="Arial Narrow" w:hAnsi="Arial Narrow" w:cs="Arial"/>
          <w:szCs w:val="24"/>
        </w:rPr>
      </w:pPr>
    </w:p>
    <w:p w:rsidR="0054033E" w:rsidRPr="00EB0CB6" w:rsidRDefault="0054033E" w:rsidP="00BD6B12">
      <w:pPr>
        <w:rPr>
          <w:kern w:val="3"/>
          <w:lang w:eastAsia="zh-CN"/>
        </w:rPr>
      </w:pPr>
      <w:r w:rsidRPr="00EB0CB6">
        <w:rPr>
          <w:kern w:val="3"/>
          <w:lang w:eastAsia="zh-CN"/>
        </w:rPr>
        <w:t>A partir das informações obtidas nas etapas anteriores do recadastramento imobiliário seletivo devem ser executadas as seguintes atividades:</w:t>
      </w:r>
    </w:p>
    <w:p w:rsidR="0054033E" w:rsidRDefault="0054033E" w:rsidP="0022190F">
      <w:pPr>
        <w:pStyle w:val="Ttulo4"/>
      </w:pPr>
      <w:r w:rsidRPr="00EB0CB6">
        <w:t>Através de processo</w:t>
      </w:r>
      <w:r w:rsidR="00BD6B12">
        <w:t>s</w:t>
      </w:r>
      <w:r w:rsidRPr="00EB0CB6">
        <w:t xml:space="preserve"> automatizados de cálculos deverão ser obtidas as áreas construídas tributáveis das unidades imobiliárias recadastradas</w:t>
      </w:r>
      <w:r>
        <w:t xml:space="preserve"> em campo;</w:t>
      </w:r>
    </w:p>
    <w:p w:rsidR="0054033E" w:rsidRPr="00AD1C8C" w:rsidRDefault="0054033E" w:rsidP="0022190F">
      <w:pPr>
        <w:pStyle w:val="Ttulo4"/>
      </w:pPr>
      <w:r w:rsidRPr="00AD1C8C">
        <w:t xml:space="preserve">A </w:t>
      </w:r>
      <w:r w:rsidR="00BD6B12" w:rsidRPr="00AD1C8C">
        <w:t>C</w:t>
      </w:r>
      <w:r w:rsidR="00BD6B12">
        <w:t>ONTRATADA</w:t>
      </w:r>
      <w:r w:rsidRPr="00AD1C8C">
        <w:t xml:space="preserve">deverá fornecer </w:t>
      </w:r>
      <w:r w:rsidR="006F10C4">
        <w:t>a</w:t>
      </w:r>
      <w:r w:rsidRPr="00AD1C8C">
        <w:t xml:space="preserve">o município as notificações em formato digital referente aos contribuintes que tiveram divergência entre cadastro </w:t>
      </w:r>
      <w:r>
        <w:t xml:space="preserve">atualizado em campo </w:t>
      </w:r>
      <w:r w:rsidRPr="00AD1C8C">
        <w:t xml:space="preserve">e o declarado. As notificações deverão conter a identificação das discrepâncias cadastradas, com fotos de fachada do imóvel e perímetros das edificações consideradas para cálculo da área construída. Posteriormente, a entrega das notificações geradas aos contribuintes com aviso de recebimento ficará a cargo da </w:t>
      </w:r>
      <w:r w:rsidR="001D5EEF" w:rsidRPr="00AD1C8C">
        <w:t>C</w:t>
      </w:r>
      <w:r w:rsidR="001D5EEF">
        <w:t>ONTRATANTE</w:t>
      </w:r>
      <w:r w:rsidRPr="00AD1C8C">
        <w:t>.</w:t>
      </w:r>
    </w:p>
    <w:p w:rsidR="0054033E" w:rsidRDefault="0054033E" w:rsidP="0022190F">
      <w:pPr>
        <w:pStyle w:val="Ttulo4"/>
      </w:pPr>
      <w:r w:rsidRPr="00AD1C8C">
        <w:t xml:space="preserve">A </w:t>
      </w:r>
      <w:r w:rsidR="006F10C4" w:rsidRPr="00AD1C8C">
        <w:t xml:space="preserve">CONTRATADA </w:t>
      </w:r>
      <w:r w:rsidRPr="00AD1C8C">
        <w:t xml:space="preserve">deverá gerar um modelo de notificação para o Município que será validado e homologado pela </w:t>
      </w:r>
      <w:r w:rsidR="006F10C4" w:rsidRPr="00AD1C8C">
        <w:t>CONTRATANTE</w:t>
      </w:r>
      <w:r>
        <w:t>.</w:t>
      </w:r>
    </w:p>
    <w:p w:rsidR="0054033E" w:rsidRDefault="0054033E" w:rsidP="0022190F">
      <w:pPr>
        <w:pStyle w:val="Ttulo4"/>
      </w:pPr>
      <w:r w:rsidRPr="00875912">
        <w:t xml:space="preserve">A </w:t>
      </w:r>
      <w:r w:rsidR="006F10C4" w:rsidRPr="00875912">
        <w:t>C</w:t>
      </w:r>
      <w:r w:rsidR="006F10C4">
        <w:t>ONTRATADA</w:t>
      </w:r>
      <w:r w:rsidRPr="00875912">
        <w:t xml:space="preserve">deverá disponibilizar um portal na Internet para permitir ao contribuinte a verificação das informações coletadas, com acesso </w:t>
      </w:r>
      <w:r w:rsidR="004F4FBD">
        <w:t>à</w:t>
      </w:r>
      <w:r w:rsidRPr="00875912">
        <w:t>s imagens, mapas e perímetro dasedificações e fotos de fachada, do imóvel notificado.</w:t>
      </w:r>
    </w:p>
    <w:p w:rsidR="0054033E" w:rsidRPr="00875912" w:rsidRDefault="0054033E" w:rsidP="0022190F">
      <w:pPr>
        <w:pStyle w:val="Ttulo4"/>
      </w:pPr>
      <w:r w:rsidRPr="00875912">
        <w:t>A CONTRATADA deverá disponibilizar um portal na Internet para permitir o atendimento ao contribuinte, seja de forma online ou nas instalações do município, visando corrigir eventuais distorções das informações identificadas. As alterações efetuadas serão corrigidas no sistema, registrando as informações pertinentes no LOG do sistema.</w:t>
      </w:r>
    </w:p>
    <w:p w:rsidR="0054033E" w:rsidRDefault="0054033E" w:rsidP="0022190F">
      <w:pPr>
        <w:pStyle w:val="Ttulo4"/>
      </w:pPr>
      <w:r w:rsidRPr="00875912">
        <w:lastRenderedPageBreak/>
        <w:t>O atendimento dos reclamantes no balcão de atendimento do município, bem como da vistoria presencial dos imóveis quando necessário, ficará a cargo da CONTRATANTE, porém</w:t>
      </w:r>
      <w:r w:rsidR="00A05795">
        <w:t>,</w:t>
      </w:r>
      <w:r w:rsidRPr="00875912">
        <w:t xml:space="preserve"> a CONTRATADA deverá dar assessoria até a finalização completa dos trabalhos.</w:t>
      </w:r>
    </w:p>
    <w:p w:rsidR="0054033E" w:rsidRDefault="0054033E" w:rsidP="0022190F">
      <w:pPr>
        <w:pStyle w:val="Ttulo4"/>
      </w:pPr>
      <w:r w:rsidRPr="00EB0CB6">
        <w:t>Os dados digitais vetoriais dos croquis dos imóveis produzidos nesta etapa deverão ser atualizados n</w:t>
      </w:r>
      <w:r w:rsidR="003E3BAC">
        <w:t>a</w:t>
      </w:r>
      <w:r w:rsidRPr="00EB0CB6">
        <w:t xml:space="preserve"> base cartográfica digital final</w:t>
      </w:r>
      <w:r w:rsidR="003E3BAC">
        <w:t>,</w:t>
      </w:r>
      <w:r w:rsidRPr="00EB0CB6">
        <w:t xml:space="preserve"> utilizando a padronização de níveis definidos</w:t>
      </w:r>
      <w:r w:rsidR="003E3BAC">
        <w:t>.</w:t>
      </w:r>
    </w:p>
    <w:p w:rsidR="0054033E" w:rsidRDefault="0054033E" w:rsidP="0022190F">
      <w:pPr>
        <w:pStyle w:val="Ttulo4"/>
      </w:pPr>
      <w:r w:rsidRPr="00EB0CB6">
        <w:t xml:space="preserve">Conversão de todas as informações digitais gráficas obtidas nos serviços de recadastramento imobiliário para o formato do mapa digital do </w:t>
      </w:r>
      <w:r w:rsidR="002A6143">
        <w:t>B</w:t>
      </w:r>
      <w:r w:rsidRPr="00EB0CB6">
        <w:t xml:space="preserve">anco de </w:t>
      </w:r>
      <w:r w:rsidR="002A6143">
        <w:t>D</w:t>
      </w:r>
      <w:r w:rsidRPr="00EB0CB6">
        <w:t xml:space="preserve">ados Geográfico com vistas </w:t>
      </w:r>
      <w:r w:rsidR="002A6143">
        <w:t>à</w:t>
      </w:r>
      <w:r w:rsidRPr="00EB0CB6">
        <w:t xml:space="preserve"> implantação do Sistema de Informações Geográficas (SIG).</w:t>
      </w:r>
    </w:p>
    <w:p w:rsidR="00754FA7" w:rsidRDefault="00754FA7" w:rsidP="00754FA7"/>
    <w:p w:rsidR="00754FA7" w:rsidRDefault="00754FA7" w:rsidP="00754FA7"/>
    <w:p w:rsidR="00754FA7" w:rsidRDefault="00754FA7" w:rsidP="00754FA7"/>
    <w:p w:rsidR="00E52BA8" w:rsidRPr="00450DF1" w:rsidRDefault="00E52BA8" w:rsidP="003C3032">
      <w:pPr>
        <w:pStyle w:val="Ttulo2"/>
      </w:pPr>
      <w:r w:rsidRPr="00450DF1">
        <w:t xml:space="preserve">Carga no Banco de Dados, Publicação de </w:t>
      </w:r>
      <w:proofErr w:type="spellStart"/>
      <w:r w:rsidRPr="00450DF1">
        <w:t>Geoserviços</w:t>
      </w:r>
      <w:proofErr w:type="spellEnd"/>
      <w:r w:rsidRPr="00450DF1">
        <w:t xml:space="preserve"> e Criação de Aplicações</w:t>
      </w:r>
    </w:p>
    <w:p w:rsidR="00E52BA8" w:rsidRPr="00450DF1" w:rsidRDefault="00E52BA8" w:rsidP="00DB5CBF">
      <w:pPr>
        <w:pStyle w:val="Ttulo3"/>
      </w:pPr>
      <w:r w:rsidRPr="00450DF1">
        <w:t xml:space="preserve">Serviços de </w:t>
      </w:r>
      <w:r w:rsidR="00450DF1" w:rsidRPr="00450DF1">
        <w:t>c</w:t>
      </w:r>
      <w:r w:rsidRPr="00450DF1">
        <w:t xml:space="preserve">arga dos </w:t>
      </w:r>
      <w:r w:rsidR="00450DF1" w:rsidRPr="00450DF1">
        <w:t>d</w:t>
      </w:r>
      <w:r w:rsidRPr="00450DF1">
        <w:t xml:space="preserve">ados </w:t>
      </w:r>
      <w:r w:rsidR="00450DF1" w:rsidRPr="00450DF1">
        <w:t>v</w:t>
      </w:r>
      <w:r w:rsidRPr="00450DF1">
        <w:t xml:space="preserve">etoriais no banco de dados do </w:t>
      </w:r>
      <w:proofErr w:type="spellStart"/>
      <w:r w:rsidRPr="00450DF1">
        <w:t>ArcGIS</w:t>
      </w:r>
      <w:proofErr w:type="spellEnd"/>
      <w:r w:rsidRPr="00450DF1">
        <w:t xml:space="preserve"> Enterprise </w:t>
      </w:r>
      <w:proofErr w:type="spellStart"/>
      <w:r w:rsidRPr="00450DF1">
        <w:t>Geodatabase</w:t>
      </w:r>
      <w:proofErr w:type="spellEnd"/>
      <w:r w:rsidRPr="00450DF1">
        <w:t>.</w:t>
      </w:r>
    </w:p>
    <w:p w:rsidR="00E52BA8" w:rsidRPr="003720DE" w:rsidRDefault="00E52BA8" w:rsidP="0022190F">
      <w:pPr>
        <w:pStyle w:val="Ttulo4"/>
      </w:pPr>
      <w:r w:rsidRPr="003720DE">
        <w:t>Deverão ser carregados apenas os dados geográficos vetoriais criados na restituição e já finalizados.</w:t>
      </w:r>
    </w:p>
    <w:p w:rsidR="00E52BA8" w:rsidRPr="003720DE" w:rsidRDefault="00E52BA8" w:rsidP="00DB5CBF">
      <w:pPr>
        <w:pStyle w:val="Ttulo3"/>
      </w:pPr>
      <w:r w:rsidRPr="003720DE">
        <w:t xml:space="preserve">Serviços de </w:t>
      </w:r>
      <w:r w:rsidR="003720DE" w:rsidRPr="003720DE">
        <w:t>p</w:t>
      </w:r>
      <w:r w:rsidRPr="003720DE">
        <w:t xml:space="preserve">ublicação de </w:t>
      </w:r>
      <w:proofErr w:type="spellStart"/>
      <w:r w:rsidRPr="003720DE">
        <w:t>Geoserviços</w:t>
      </w:r>
      <w:proofErr w:type="spellEnd"/>
      <w:r w:rsidRPr="003720DE">
        <w:t xml:space="preserve"> dos dados carregados no </w:t>
      </w:r>
      <w:r w:rsidR="003720DE" w:rsidRPr="003720DE">
        <w:t>b</w:t>
      </w:r>
      <w:r w:rsidRPr="003720DE">
        <w:t xml:space="preserve">anco de </w:t>
      </w:r>
      <w:r w:rsidR="003720DE" w:rsidRPr="003720DE">
        <w:t>d</w:t>
      </w:r>
      <w:r w:rsidRPr="003720DE">
        <w:t xml:space="preserve">ados, com a criação de </w:t>
      </w:r>
      <w:proofErr w:type="spellStart"/>
      <w:r w:rsidRPr="003720DE">
        <w:t>metadados</w:t>
      </w:r>
      <w:proofErr w:type="spellEnd"/>
      <w:r w:rsidRPr="003720DE">
        <w:t xml:space="preserve"> básicos das publicações.</w:t>
      </w:r>
    </w:p>
    <w:p w:rsidR="00E52BA8" w:rsidRPr="003720DE" w:rsidRDefault="00E52BA8" w:rsidP="0022190F">
      <w:pPr>
        <w:pStyle w:val="Ttulo4"/>
      </w:pPr>
      <w:r w:rsidRPr="003720DE">
        <w:t xml:space="preserve">Os dados vetoriais carregados no banco de dados deverão ser publicados como </w:t>
      </w:r>
      <w:proofErr w:type="spellStart"/>
      <w:r w:rsidRPr="003720DE">
        <w:t>geoserviços</w:t>
      </w:r>
      <w:proofErr w:type="spellEnd"/>
      <w:r w:rsidRPr="003720DE">
        <w:t xml:space="preserve">, por meio da plataforma </w:t>
      </w:r>
      <w:proofErr w:type="spellStart"/>
      <w:r w:rsidRPr="003720DE">
        <w:t>ArcGIS</w:t>
      </w:r>
      <w:proofErr w:type="spellEnd"/>
      <w:r w:rsidR="00EF1F65" w:rsidRPr="003720DE">
        <w:t>;</w:t>
      </w:r>
    </w:p>
    <w:p w:rsidR="00E52BA8" w:rsidRPr="007F763C" w:rsidRDefault="00E52BA8" w:rsidP="0022190F">
      <w:pPr>
        <w:pStyle w:val="Ttulo4"/>
      </w:pPr>
      <w:r w:rsidRPr="007F763C">
        <w:t xml:space="preserve">Os </w:t>
      </w:r>
      <w:proofErr w:type="spellStart"/>
      <w:r w:rsidRPr="007F763C">
        <w:t>geoserviços</w:t>
      </w:r>
      <w:proofErr w:type="spellEnd"/>
      <w:r w:rsidRPr="007F763C">
        <w:t xml:space="preserve"> deverão apresentar descrição básica de </w:t>
      </w:r>
      <w:proofErr w:type="spellStart"/>
      <w:r w:rsidRPr="007F763C">
        <w:t>metadados</w:t>
      </w:r>
      <w:proofErr w:type="spellEnd"/>
      <w:r w:rsidRPr="007F763C">
        <w:t xml:space="preserve">. </w:t>
      </w:r>
    </w:p>
    <w:p w:rsidR="00E52BA8" w:rsidRPr="007F763C" w:rsidRDefault="00E52BA8" w:rsidP="00DB5CBF">
      <w:pPr>
        <w:pStyle w:val="Ttulo3"/>
      </w:pPr>
      <w:r w:rsidRPr="007F763C">
        <w:t xml:space="preserve">Serviços de </w:t>
      </w:r>
      <w:r w:rsidR="007F763C" w:rsidRPr="007F763C">
        <w:t>d</w:t>
      </w:r>
      <w:r w:rsidRPr="007F763C">
        <w:t xml:space="preserve">esenvolvimento </w:t>
      </w:r>
      <w:r w:rsidR="007F763C" w:rsidRPr="007F763C">
        <w:t>p</w:t>
      </w:r>
      <w:r w:rsidRPr="007F763C">
        <w:t xml:space="preserve">ersonalizado para </w:t>
      </w:r>
      <w:r w:rsidR="007F763C" w:rsidRPr="007F763C">
        <w:t>c</w:t>
      </w:r>
      <w:r w:rsidRPr="007F763C">
        <w:t xml:space="preserve">riação de </w:t>
      </w:r>
      <w:r w:rsidR="007F763C" w:rsidRPr="007F763C">
        <w:t>a</w:t>
      </w:r>
      <w:r w:rsidRPr="007F763C">
        <w:t>plicações</w:t>
      </w:r>
    </w:p>
    <w:p w:rsidR="00E52BA8" w:rsidRPr="008A682E" w:rsidRDefault="00E52BA8" w:rsidP="0022190F">
      <w:pPr>
        <w:pStyle w:val="Ttulo4"/>
      </w:pPr>
      <w:r w:rsidRPr="008A682E">
        <w:t xml:space="preserve">Deve prover a visualização gráfica de indicadores espaciais do Sistema de Cadastro Territorial </w:t>
      </w:r>
      <w:proofErr w:type="spellStart"/>
      <w:r w:rsidRPr="008A682E">
        <w:t>Multifinalitário</w:t>
      </w:r>
      <w:proofErr w:type="spellEnd"/>
      <w:r w:rsidRPr="008A682E">
        <w:t>, quanto à arrecadação, isenção, inadimplência, dívida ativa; inconsistências entre cadastro físico e tributário; evolução e comparação temporal destes indicadores ao longo dos anos</w:t>
      </w:r>
      <w:r w:rsidR="00EF1F65" w:rsidRPr="008A682E">
        <w:t>;</w:t>
      </w:r>
    </w:p>
    <w:p w:rsidR="00E52BA8" w:rsidRPr="009970E9" w:rsidRDefault="00E52BA8" w:rsidP="0022190F">
      <w:pPr>
        <w:pStyle w:val="Ttulo4"/>
      </w:pPr>
      <w:r w:rsidRPr="009970E9">
        <w:t>Deve compartilhar dados entre grupos de usuários específicos, para a criação de conteúdo geográfico interativo em web site</w:t>
      </w:r>
      <w:r w:rsidR="00EF1F65" w:rsidRPr="009970E9">
        <w:t>;</w:t>
      </w:r>
    </w:p>
    <w:p w:rsidR="00E52BA8" w:rsidRPr="009970E9" w:rsidRDefault="00E52BA8" w:rsidP="0022190F">
      <w:pPr>
        <w:pStyle w:val="Ttulo4"/>
      </w:pPr>
      <w:r w:rsidRPr="009970E9">
        <w:t>Deve suportar número ilimitado de usuários com perfil de visualização</w:t>
      </w:r>
      <w:r w:rsidR="00EF1F65" w:rsidRPr="009970E9">
        <w:t>;</w:t>
      </w:r>
    </w:p>
    <w:p w:rsidR="00E52BA8" w:rsidRPr="00F577D3" w:rsidRDefault="00E52BA8" w:rsidP="0022190F">
      <w:pPr>
        <w:pStyle w:val="Ttulo4"/>
      </w:pPr>
      <w:r w:rsidRPr="00F577D3">
        <w:lastRenderedPageBreak/>
        <w:t>Deve fornecer um quadro operacional comum para acompanhamento, controle e relato de um evento ou série de eventos para um grupo de usuários;</w:t>
      </w:r>
    </w:p>
    <w:p w:rsidR="00E52BA8" w:rsidRPr="00516BA4" w:rsidRDefault="00E52BA8" w:rsidP="0022190F">
      <w:pPr>
        <w:pStyle w:val="Ttulo4"/>
      </w:pPr>
      <w:r w:rsidRPr="00516BA4">
        <w:t>Oferecer um Painel de Controle que pode ser compartilhado com mais usuários, conforme política de segurança da CONTRATANTE;</w:t>
      </w:r>
    </w:p>
    <w:p w:rsidR="00E52BA8" w:rsidRPr="00516BA4" w:rsidRDefault="00E52BA8" w:rsidP="0022190F">
      <w:pPr>
        <w:pStyle w:val="Ttulo4"/>
      </w:pPr>
      <w:r w:rsidRPr="00516BA4">
        <w:t>Incluir visualização de mapas interativos, dados tabulares, gráficos e indicadores baseados em dados geográficos dinâmicos ou pré-processados;</w:t>
      </w:r>
    </w:p>
    <w:p w:rsidR="00E52BA8" w:rsidRPr="00516BA4" w:rsidRDefault="00E52BA8" w:rsidP="0022190F">
      <w:pPr>
        <w:pStyle w:val="Ttulo4"/>
      </w:pPr>
      <w:r w:rsidRPr="00516BA4">
        <w:t>Permitir configuração para ser visualizado em múltiplos monitores, fornecendo uma visão completa de um dado cenário, agregando todas as informações essenciais para a tomada de decisões;</w:t>
      </w:r>
    </w:p>
    <w:p w:rsidR="00E52BA8" w:rsidRPr="00516BA4" w:rsidRDefault="00E52BA8" w:rsidP="0022190F">
      <w:pPr>
        <w:pStyle w:val="Ttulo4"/>
      </w:pPr>
      <w:r w:rsidRPr="00516BA4">
        <w:t>A CONTRATADA deverá entregar 02 (dois) painéis gerenciais (</w:t>
      </w:r>
      <w:proofErr w:type="spellStart"/>
      <w:r w:rsidRPr="00516BA4">
        <w:t>dashboards</w:t>
      </w:r>
      <w:proofErr w:type="spellEnd"/>
      <w:r w:rsidRPr="00516BA4">
        <w:t>) configurados a serem especificados pela CONTRATANTE, sendo que cada painel deve possuir no mínimo 05 (cinco) gráficos variados e 10 (dez) filtros utilizando atributo ou conjunto de atributos.</w:t>
      </w:r>
    </w:p>
    <w:p w:rsidR="004E6605" w:rsidRPr="004E6605" w:rsidRDefault="00534B95" w:rsidP="003C3032">
      <w:pPr>
        <w:pStyle w:val="Ttulo2"/>
      </w:pPr>
      <w:r w:rsidRPr="00F142E2">
        <w:t>Desenvolvimento de Solução de Planejamento e Gestão Urbana</w:t>
      </w:r>
    </w:p>
    <w:p w:rsidR="00AD0397" w:rsidRPr="0064271D" w:rsidRDefault="00AD0397" w:rsidP="00DB5CBF">
      <w:pPr>
        <w:pStyle w:val="Ttulo3"/>
        <w:rPr>
          <w:rFonts w:eastAsiaTheme="majorEastAsia"/>
          <w:iCs/>
          <w:color w:val="auto"/>
          <w:lang w:eastAsia="en-US"/>
        </w:rPr>
      </w:pPr>
      <w:r w:rsidRPr="0064271D">
        <w:t xml:space="preserve">Licenciamento Anual (Locação) Software </w:t>
      </w:r>
      <w:proofErr w:type="spellStart"/>
      <w:r w:rsidRPr="0064271D">
        <w:t>ArcGIS</w:t>
      </w:r>
      <w:proofErr w:type="spellEnd"/>
      <w:r w:rsidRPr="0064271D">
        <w:t xml:space="preserve"> URBAN: </w:t>
      </w:r>
    </w:p>
    <w:p w:rsidR="002F2787" w:rsidRPr="0064271D" w:rsidRDefault="002F2787" w:rsidP="00FA76A0">
      <w:r w:rsidRPr="0064271D">
        <w:t xml:space="preserve">Descrição do Software: </w:t>
      </w:r>
      <w:proofErr w:type="spellStart"/>
      <w:r w:rsidRPr="0064271D">
        <w:t>ArcGISUrban</w:t>
      </w:r>
      <w:proofErr w:type="spellEnd"/>
      <w:r w:rsidRPr="0064271D">
        <w:t xml:space="preserve"> é uma solução baseada na web que aplica a tecnologia GIS ao planejamento urbano</w:t>
      </w:r>
      <w:r w:rsidR="00EA0EE7" w:rsidRPr="0064271D">
        <w:t>, este módulo poderá ser utilizado por até 2 (dois) colaboradores, através de 0</w:t>
      </w:r>
      <w:r w:rsidR="00AD0397" w:rsidRPr="0064271D">
        <w:t>2</w:t>
      </w:r>
      <w:r w:rsidR="00EA0EE7" w:rsidRPr="0064271D">
        <w:t xml:space="preserve"> (</w:t>
      </w:r>
      <w:r w:rsidR="00AD0397" w:rsidRPr="0064271D">
        <w:t>duas</w:t>
      </w:r>
      <w:r w:rsidR="00EA0EE7" w:rsidRPr="0064271D">
        <w:t xml:space="preserve">) licenças, </w:t>
      </w:r>
      <w:r w:rsidRPr="0064271D">
        <w:t>para agilizar a criação de planos, analisar o impacto dos planos, visualizar projetos atuais e facilitar o engajamento público. Além de ajudá-lo</w:t>
      </w:r>
      <w:r w:rsidR="003A20D4">
        <w:t>s</w:t>
      </w:r>
      <w:r w:rsidRPr="0064271D">
        <w:t xml:space="preserve"> a projetar, gerenciar e medir desenvolvimentos urbanos, o </w:t>
      </w:r>
      <w:proofErr w:type="spellStart"/>
      <w:r w:rsidRPr="0064271D">
        <w:t>ArcGISUrban</w:t>
      </w:r>
      <w:proofErr w:type="spellEnd"/>
      <w:r w:rsidRPr="0064271D">
        <w:t xml:space="preserve"> permite visualiz</w:t>
      </w:r>
      <w:r w:rsidR="00FA216A" w:rsidRPr="0064271D">
        <w:t>ar</w:t>
      </w:r>
      <w:r w:rsidRPr="0064271D">
        <w:t xml:space="preserve"> planos e projetos </w:t>
      </w:r>
      <w:r w:rsidR="00FA216A" w:rsidRPr="0064271D">
        <w:t>do Município</w:t>
      </w:r>
      <w:r w:rsidRPr="0064271D">
        <w:t xml:space="preserve"> em um só lugar para colabora</w:t>
      </w:r>
      <w:r w:rsidR="0085468D" w:rsidRPr="0064271D">
        <w:t>r</w:t>
      </w:r>
      <w:r w:rsidRPr="0064271D">
        <w:t xml:space="preserve"> entre as partes interessadas</w:t>
      </w:r>
      <w:r w:rsidR="00A96B7D" w:rsidRPr="0064271D">
        <w:t>.</w:t>
      </w:r>
    </w:p>
    <w:p w:rsidR="002F2787" w:rsidRPr="0064271D" w:rsidRDefault="001E0D3C" w:rsidP="00AD0397">
      <w:r w:rsidRPr="0064271D">
        <w:t xml:space="preserve">Especificações </w:t>
      </w:r>
      <w:proofErr w:type="spellStart"/>
      <w:r w:rsidR="002F2787" w:rsidRPr="0064271D">
        <w:t>ArcGISUrban</w:t>
      </w:r>
      <w:proofErr w:type="spellEnd"/>
      <w:r w:rsidRPr="0064271D">
        <w:t>:</w:t>
      </w:r>
    </w:p>
    <w:p w:rsidR="008A0E3B" w:rsidRPr="0064271D" w:rsidRDefault="008A0E3B" w:rsidP="0022190F">
      <w:pPr>
        <w:pStyle w:val="Ttulo4"/>
      </w:pPr>
      <w:r w:rsidRPr="0064271D">
        <w:t>Visualizar uma representação digital em 3D do Município;</w:t>
      </w:r>
    </w:p>
    <w:p w:rsidR="008A0E3B" w:rsidRPr="0064271D" w:rsidRDefault="008A0E3B" w:rsidP="0022190F">
      <w:pPr>
        <w:pStyle w:val="Ttulo4"/>
      </w:pPr>
      <w:r w:rsidRPr="0064271D">
        <w:t>Criar e comparar cenários de desenvolvimento;</w:t>
      </w:r>
    </w:p>
    <w:p w:rsidR="008A0E3B" w:rsidRPr="0064271D" w:rsidRDefault="008A0E3B" w:rsidP="0022190F">
      <w:pPr>
        <w:pStyle w:val="Ttulo4"/>
      </w:pPr>
      <w:r w:rsidRPr="0064271D">
        <w:t>Visualizar as regras de zoneamento em 3D, convertendo o texto legal em uma representação visual que pode ser usada para o planejamento detalhado desde cenários de desenvolvimento urbano até implementação de volumetrias e outros índices construtivos;</w:t>
      </w:r>
    </w:p>
    <w:p w:rsidR="008A0E3B" w:rsidRPr="0064271D" w:rsidRDefault="008A0E3B" w:rsidP="0022190F">
      <w:pPr>
        <w:pStyle w:val="Ttulo4"/>
      </w:pPr>
      <w:r w:rsidRPr="0064271D">
        <w:t>Gerar tipologias de edifícios prováveis;</w:t>
      </w:r>
    </w:p>
    <w:p w:rsidR="008A0E3B" w:rsidRPr="0064271D" w:rsidRDefault="008A0E3B" w:rsidP="0022190F">
      <w:pPr>
        <w:pStyle w:val="Ttulo4"/>
      </w:pPr>
      <w:r w:rsidRPr="0064271D">
        <w:t>Analisar o impacto dos planos com dados de indicadores de capacidade gerados automaticamente;</w:t>
      </w:r>
    </w:p>
    <w:p w:rsidR="008A0E3B" w:rsidRPr="0064271D" w:rsidRDefault="008A0E3B" w:rsidP="0022190F">
      <w:pPr>
        <w:pStyle w:val="Ttulo4"/>
      </w:pPr>
      <w:r w:rsidRPr="0064271D">
        <w:lastRenderedPageBreak/>
        <w:t>Obter feedback do público sobre os planos e projetos;</w:t>
      </w:r>
    </w:p>
    <w:p w:rsidR="008A0E3B" w:rsidRPr="000C3506" w:rsidRDefault="008A0E3B" w:rsidP="0022190F">
      <w:pPr>
        <w:pStyle w:val="Ttulo4"/>
      </w:pPr>
      <w:r w:rsidRPr="000C3506">
        <w:t xml:space="preserve">Visão geral ao iniciar a solução: deverá exibir representação 3D do Município junto com seus Planos, Projetos e Indicadores publicados. Esses três elementos-chave compõem a visão geral e devem poder ser explorados e pesquisados usando um painel de navegação. Adicionalmente, com as permissões apropriadas, deverá permitir adicionar e editar planos, projetos e indicadores. Qualquer cidadão sem um </w:t>
      </w:r>
      <w:proofErr w:type="spellStart"/>
      <w:r w:rsidRPr="000C3506">
        <w:t>login</w:t>
      </w:r>
      <w:proofErr w:type="spellEnd"/>
      <w:r w:rsidRPr="000C3506">
        <w:t xml:space="preserve"> deve poder acessar a visão geral e fornecer feedback sobre planos e projetos selecionados.</w:t>
      </w:r>
    </w:p>
    <w:p w:rsidR="008A0E3B" w:rsidRPr="005B4683" w:rsidRDefault="008A0E3B" w:rsidP="0022190F">
      <w:pPr>
        <w:pStyle w:val="Ttulo4"/>
      </w:pPr>
      <w:r w:rsidRPr="005B4683">
        <w:t>Editor de planos: A edição dos parâmetros inseridos, planos criados e demais configurações adotadas deve</w:t>
      </w:r>
      <w:r w:rsidR="000C3506" w:rsidRPr="005B4683">
        <w:t>m</w:t>
      </w:r>
      <w:r w:rsidRPr="005B4683">
        <w:t xml:space="preserve"> ser privada</w:t>
      </w:r>
      <w:r w:rsidR="000C3506" w:rsidRPr="005B4683">
        <w:t>s</w:t>
      </w:r>
      <w:r w:rsidRPr="005B4683">
        <w:t xml:space="preserve">, só podendo ser acessadas por usuários identificados do licenciamento </w:t>
      </w:r>
      <w:proofErr w:type="spellStart"/>
      <w:r w:rsidRPr="005B4683">
        <w:t>ArcGISUrban</w:t>
      </w:r>
      <w:proofErr w:type="spellEnd"/>
      <w:r w:rsidRPr="005B4683">
        <w:t xml:space="preserve"> do Município. Existem dois tipos de planos: planos de uso da terra e planos de zoneamento. O editor deve permitir que se crie vários cenários alternativos para um plano. Conforme são editados o uso da terra, zoneamento, sobreposições e parcelas, os indicadores de capacidade permitem que seja</w:t>
      </w:r>
      <w:r w:rsidR="005F0D31" w:rsidRPr="005B4683">
        <w:t>m</w:t>
      </w:r>
      <w:r w:rsidRPr="005B4683">
        <w:t xml:space="preserve"> analisado</w:t>
      </w:r>
      <w:r w:rsidR="005F0D31" w:rsidRPr="005B4683">
        <w:t>s</w:t>
      </w:r>
      <w:r w:rsidRPr="005B4683">
        <w:t xml:space="preserve"> os impactos prováveis comparando os designs do cenário atual com a condição existente ou com outros cenários. Devem permitir ser utilizadas as métricas do indicador de capacidade para entender como os projetos interagem com um lote ou local. Depois que os projetos são finalizados, os cenários apropriados podem ser tornados públicos na visão geral para que os cidadãos vejam.</w:t>
      </w:r>
    </w:p>
    <w:p w:rsidR="008A0E3B" w:rsidRPr="008933C7" w:rsidRDefault="008A0E3B" w:rsidP="0022190F">
      <w:pPr>
        <w:pStyle w:val="Ttulo4"/>
      </w:pPr>
      <w:r w:rsidRPr="008933C7">
        <w:t xml:space="preserve">Editor de projetos: O editor de projeto estará acessível apenas para usuários com uma licença </w:t>
      </w:r>
      <w:proofErr w:type="spellStart"/>
      <w:r w:rsidRPr="008933C7">
        <w:t>ArcGISUrban</w:t>
      </w:r>
      <w:proofErr w:type="spellEnd"/>
      <w:r w:rsidRPr="008933C7">
        <w:t xml:space="preserve"> e contas de usuário nomeado da comunidade </w:t>
      </w:r>
      <w:proofErr w:type="spellStart"/>
      <w:r w:rsidRPr="008933C7">
        <w:t>ArcGIS</w:t>
      </w:r>
      <w:proofErr w:type="spellEnd"/>
      <w:r w:rsidRPr="008933C7">
        <w:t xml:space="preserve"> Hub. O editor permite esboçar diferentes cenários de projeto. Os usuários podem desenhar edifícios e enriquecer a cena 3D, por exemplo, com vegetação e mobiliário urbano. Depois que os projetos são finalizados, os usuários com os privilégios necessários podem tornar públicos os cenários apropriados na visão geral. Deverá ser possível também usar o editor para adicionar edifícios 3D que foram projetados fora do </w:t>
      </w:r>
      <w:proofErr w:type="spellStart"/>
      <w:r w:rsidRPr="008933C7">
        <w:t>ArcGISUrban</w:t>
      </w:r>
      <w:proofErr w:type="spellEnd"/>
      <w:r w:rsidRPr="008933C7">
        <w:t xml:space="preserve"> aos projetos.</w:t>
      </w:r>
    </w:p>
    <w:p w:rsidR="008A0E3B" w:rsidRPr="0034090F" w:rsidRDefault="008A0E3B" w:rsidP="0022190F">
      <w:pPr>
        <w:pStyle w:val="Ttulo4"/>
      </w:pPr>
      <w:r w:rsidRPr="0034090F">
        <w:t xml:space="preserve">Gerenciador de dados: O gerenciador de dados deverá estar acessível apenas para usuários com uma licença </w:t>
      </w:r>
      <w:proofErr w:type="spellStart"/>
      <w:r w:rsidRPr="0034090F">
        <w:t>ArcGISUrban</w:t>
      </w:r>
      <w:proofErr w:type="spellEnd"/>
      <w:r w:rsidRPr="0034090F">
        <w:t xml:space="preserve"> e as permissões necessárias. O gerenciador deverá permitir que sejam importados dados em modelo urbano e sejam definidas as configurações.</w:t>
      </w:r>
    </w:p>
    <w:p w:rsidR="008A0E3B" w:rsidRPr="0034090F" w:rsidRDefault="008A0E3B" w:rsidP="00DB5CBF">
      <w:pPr>
        <w:pStyle w:val="Ttulo3"/>
        <w:rPr>
          <w:rFonts w:eastAsiaTheme="majorEastAsia"/>
          <w:iCs/>
          <w:color w:val="auto"/>
          <w:lang w:eastAsia="en-US"/>
        </w:rPr>
      </w:pPr>
      <w:r w:rsidRPr="0034090F">
        <w:t xml:space="preserve">Licenciamento Anual (Locação) Software </w:t>
      </w:r>
      <w:proofErr w:type="spellStart"/>
      <w:r w:rsidRPr="0034090F">
        <w:t>ArcGIS</w:t>
      </w:r>
      <w:proofErr w:type="spellEnd"/>
      <w:r w:rsidRPr="0034090F">
        <w:t xml:space="preserve"> Professional </w:t>
      </w:r>
      <w:proofErr w:type="spellStart"/>
      <w:r w:rsidRPr="0034090F">
        <w:t>Basic</w:t>
      </w:r>
      <w:proofErr w:type="spellEnd"/>
      <w:r w:rsidRPr="0034090F">
        <w:t>:</w:t>
      </w:r>
    </w:p>
    <w:p w:rsidR="008A0E3B" w:rsidRPr="00D07FDB" w:rsidRDefault="008A0E3B" w:rsidP="008A0E3B">
      <w:pPr>
        <w:rPr>
          <w:highlight w:val="green"/>
        </w:rPr>
      </w:pPr>
      <w:r w:rsidRPr="004201B8">
        <w:t xml:space="preserve">Descrição do Software: </w:t>
      </w:r>
      <w:proofErr w:type="spellStart"/>
      <w:r w:rsidRPr="004201B8">
        <w:t>ArcGISGis</w:t>
      </w:r>
      <w:proofErr w:type="spellEnd"/>
      <w:r w:rsidRPr="004201B8">
        <w:t xml:space="preserve"> Professional é uma</w:t>
      </w:r>
      <w:r w:rsidR="00446D82" w:rsidRPr="004201B8">
        <w:t xml:space="preserve"> solução</w:t>
      </w:r>
      <w:r w:rsidRPr="004201B8">
        <w:t xml:space="preserve"> que pode construir mapas 2D e 3D avançados, visualizações e análises usando </w:t>
      </w:r>
      <w:proofErr w:type="spellStart"/>
      <w:r w:rsidRPr="004201B8">
        <w:t>ArcGIS</w:t>
      </w:r>
      <w:proofErr w:type="spellEnd"/>
      <w:r w:rsidRPr="004201B8">
        <w:t xml:space="preserve"> Pro, bem como usar o </w:t>
      </w:r>
      <w:proofErr w:type="spellStart"/>
      <w:r w:rsidRPr="004201B8">
        <w:t>ArcGIS</w:t>
      </w:r>
      <w:proofErr w:type="spellEnd"/>
      <w:r w:rsidRPr="004201B8">
        <w:t xml:space="preserve"> Online para criar, editar, colaborar e compartilhar conteúdo para uso em aplicativos. O GIS Professional também pode administrar usuários e conteúdo na organização.</w:t>
      </w:r>
    </w:p>
    <w:p w:rsidR="008A0E3B" w:rsidRPr="00B612C7" w:rsidRDefault="008A0E3B" w:rsidP="008A0E3B">
      <w:r w:rsidRPr="00B612C7">
        <w:lastRenderedPageBreak/>
        <w:t xml:space="preserve">GIS Professional Basic—O tipo de usuário inclui </w:t>
      </w:r>
      <w:proofErr w:type="spellStart"/>
      <w:proofErr w:type="gramStart"/>
      <w:r w:rsidRPr="00B612C7">
        <w:t>ArcGIS</w:t>
      </w:r>
      <w:proofErr w:type="spellEnd"/>
      <w:proofErr w:type="gramEnd"/>
      <w:r w:rsidRPr="00B612C7">
        <w:t xml:space="preserve"> Pro </w:t>
      </w:r>
      <w:proofErr w:type="spellStart"/>
      <w:r w:rsidRPr="00B612C7">
        <w:t>Basic</w:t>
      </w:r>
      <w:proofErr w:type="spellEnd"/>
      <w:r w:rsidRPr="00B612C7">
        <w:t xml:space="preserve">, que fornece as ferramentas e ambiente para criação de mapa e visualização interativa, este módulo poderá ser utilizado por até 2 (dois) colaboradores, através de 02 (duas) licenças, Este tipo de usuário é indispensável para usuários GIS, </w:t>
      </w:r>
      <w:proofErr w:type="spellStart"/>
      <w:r w:rsidRPr="00B612C7">
        <w:t>geodesenvolvedores</w:t>
      </w:r>
      <w:proofErr w:type="spellEnd"/>
      <w:r w:rsidRPr="00B612C7">
        <w:t xml:space="preserve">, cartógrafos e outros profissionais de GIS. Além de ajudá-lo a projetar, gerenciar e medir desenvolvimentos urbanos, o </w:t>
      </w:r>
      <w:proofErr w:type="spellStart"/>
      <w:r w:rsidRPr="00B612C7">
        <w:t>ArcGISUrban</w:t>
      </w:r>
      <w:proofErr w:type="spellEnd"/>
      <w:r w:rsidRPr="00B612C7">
        <w:t xml:space="preserve"> permite que visualizar planos e projetos do Município em um só lugar para colaborar entre as partes interessadas. </w:t>
      </w:r>
    </w:p>
    <w:p w:rsidR="008A0E3B" w:rsidRPr="00E5608E" w:rsidRDefault="008A0E3B" w:rsidP="00DB5CBF">
      <w:pPr>
        <w:pStyle w:val="Ttulo3"/>
      </w:pPr>
      <w:r w:rsidRPr="00E5608E">
        <w:t xml:space="preserve">Créditos </w:t>
      </w:r>
      <w:proofErr w:type="spellStart"/>
      <w:r w:rsidRPr="00E5608E">
        <w:t>ArcGIS</w:t>
      </w:r>
      <w:proofErr w:type="spellEnd"/>
      <w:r w:rsidRPr="00E5608E">
        <w:t xml:space="preserve"> Online</w:t>
      </w:r>
    </w:p>
    <w:p w:rsidR="008A0E3B" w:rsidRPr="00E5608E" w:rsidRDefault="008A0E3B" w:rsidP="008A0E3B">
      <w:pPr>
        <w:rPr>
          <w:lang w:eastAsia="zh-CN"/>
        </w:rPr>
      </w:pPr>
      <w:r w:rsidRPr="00E5608E">
        <w:rPr>
          <w:lang w:eastAsia="zh-CN"/>
        </w:rPr>
        <w:t xml:space="preserve">Os créditos são a moeda corrente utilizadas no </w:t>
      </w:r>
      <w:proofErr w:type="spellStart"/>
      <w:r w:rsidRPr="00E5608E">
        <w:rPr>
          <w:lang w:eastAsia="zh-CN"/>
        </w:rPr>
        <w:t>ArcGIS</w:t>
      </w:r>
      <w:proofErr w:type="spellEnd"/>
      <w:r w:rsidRPr="00E5608E">
        <w:rPr>
          <w:lang w:eastAsia="zh-CN"/>
        </w:rPr>
        <w:t xml:space="preserve"> e são consumidos por transações e tipos de armazenamento específicos, como armazenamento de feições, execução de analíticos e uso de conteúdo </w:t>
      </w:r>
      <w:proofErr w:type="spellStart"/>
      <w:r w:rsidRPr="00E5608E">
        <w:rPr>
          <w:lang w:eastAsia="zh-CN"/>
        </w:rPr>
        <w:t>premium</w:t>
      </w:r>
      <w:proofErr w:type="spellEnd"/>
      <w:r w:rsidRPr="00E5608E">
        <w:rPr>
          <w:lang w:eastAsia="zh-CN"/>
        </w:rPr>
        <w:t xml:space="preserve">. Qualquer software do </w:t>
      </w:r>
      <w:proofErr w:type="spellStart"/>
      <w:r w:rsidRPr="00E5608E">
        <w:rPr>
          <w:lang w:eastAsia="zh-CN"/>
        </w:rPr>
        <w:t>ArcGIS</w:t>
      </w:r>
      <w:proofErr w:type="spellEnd"/>
      <w:r w:rsidRPr="00E5608E">
        <w:rPr>
          <w:lang w:eastAsia="zh-CN"/>
        </w:rPr>
        <w:t xml:space="preserve"> que interage com </w:t>
      </w:r>
      <w:proofErr w:type="spellStart"/>
      <w:r w:rsidRPr="00E5608E">
        <w:rPr>
          <w:lang w:eastAsia="zh-CN"/>
        </w:rPr>
        <w:t>ArcGIS</w:t>
      </w:r>
      <w:proofErr w:type="spellEnd"/>
      <w:r w:rsidRPr="00E5608E">
        <w:rPr>
          <w:lang w:eastAsia="zh-CN"/>
        </w:rPr>
        <w:t xml:space="preserve"> Online, como </w:t>
      </w:r>
      <w:proofErr w:type="spellStart"/>
      <w:r w:rsidRPr="00E5608E">
        <w:rPr>
          <w:lang w:eastAsia="zh-CN"/>
        </w:rPr>
        <w:t>ArcGIS</w:t>
      </w:r>
      <w:proofErr w:type="spellEnd"/>
      <w:r w:rsidRPr="00E5608E">
        <w:rPr>
          <w:lang w:eastAsia="zh-CN"/>
        </w:rPr>
        <w:t xml:space="preserve"> Enterprise, </w:t>
      </w:r>
      <w:proofErr w:type="spellStart"/>
      <w:r w:rsidRPr="00E5608E">
        <w:rPr>
          <w:lang w:eastAsia="zh-CN"/>
        </w:rPr>
        <w:t>ArcGIS</w:t>
      </w:r>
      <w:proofErr w:type="spellEnd"/>
      <w:r w:rsidRPr="00E5608E">
        <w:rPr>
          <w:lang w:eastAsia="zh-CN"/>
        </w:rPr>
        <w:t xml:space="preserve"> Pro, pode utilizar créditos, por exemplo, utilizar mapas base e imagens do </w:t>
      </w:r>
      <w:proofErr w:type="spellStart"/>
      <w:r w:rsidRPr="00E5608E">
        <w:rPr>
          <w:lang w:eastAsia="zh-CN"/>
        </w:rPr>
        <w:t>ArcGIS</w:t>
      </w:r>
      <w:proofErr w:type="spellEnd"/>
      <w:r w:rsidRPr="00E5608E">
        <w:rPr>
          <w:lang w:eastAsia="zh-CN"/>
        </w:rPr>
        <w:t>, exportar dados e executar pesquisas simples de endereço ou lugar. Em muitos casos, as atividades de consumo de crédito têm um custo relativo.</w:t>
      </w:r>
    </w:p>
    <w:p w:rsidR="008A0E3B" w:rsidRPr="00B47C9B" w:rsidRDefault="008A0E3B" w:rsidP="00DB5CBF">
      <w:pPr>
        <w:pStyle w:val="Ttulo3"/>
      </w:pPr>
      <w:r w:rsidRPr="00B47C9B">
        <w:t>Plano Diretor 3D</w:t>
      </w:r>
    </w:p>
    <w:p w:rsidR="008A0E3B" w:rsidRPr="00B47C9B" w:rsidRDefault="008A0E3B" w:rsidP="008A0E3B">
      <w:r w:rsidRPr="00B47C9B">
        <w:t xml:space="preserve">O módulo deverá centralizar informações do plano diretor urbanístico do </w:t>
      </w:r>
      <w:r w:rsidR="00E5608E" w:rsidRPr="00B47C9B">
        <w:t>M</w:t>
      </w:r>
      <w:r w:rsidRPr="00B47C9B">
        <w:t xml:space="preserve">unicípio para fornecer insumos à geração de cenários de desenvolvimento urbano. Deverá ser estruturado como modelo do </w:t>
      </w:r>
      <w:proofErr w:type="spellStart"/>
      <w:r w:rsidRPr="00B47C9B">
        <w:t>ArcGISUrban</w:t>
      </w:r>
      <w:proofErr w:type="spellEnd"/>
      <w:r w:rsidRPr="00B47C9B">
        <w:t xml:space="preserve">, com tipos de uso, zonas, lotes e edifícios existentes, incluindo as seguintes atividades: 1) Levantamento de dados da forma urbana; 2) Levantamento de dados de Plano Diretor, e 3) Desenvolvimento e customização de modelo </w:t>
      </w:r>
      <w:proofErr w:type="spellStart"/>
      <w:r w:rsidRPr="00B47C9B">
        <w:t>ArcGIS</w:t>
      </w:r>
      <w:proofErr w:type="spellEnd"/>
      <w:r w:rsidRPr="00B47C9B">
        <w:t xml:space="preserve"> Urban.</w:t>
      </w:r>
    </w:p>
    <w:p w:rsidR="008A0E3B" w:rsidRPr="00B47C9B" w:rsidRDefault="008A0E3B" w:rsidP="00DB5CBF">
      <w:pPr>
        <w:pStyle w:val="Ttulo3"/>
      </w:pPr>
      <w:r w:rsidRPr="00B47C9B">
        <w:t>Explorador de Potencial Construtivo</w:t>
      </w:r>
    </w:p>
    <w:p w:rsidR="008A0E3B" w:rsidRPr="00836D1B" w:rsidRDefault="008A0E3B" w:rsidP="0022190F">
      <w:pPr>
        <w:pStyle w:val="Ttulo4"/>
      </w:pPr>
      <w:r w:rsidRPr="00836D1B">
        <w:t xml:space="preserve">O modelo deverá ser desenvolvido através de aplicações </w:t>
      </w:r>
      <w:proofErr w:type="spellStart"/>
      <w:r w:rsidRPr="00836D1B">
        <w:t>Esri</w:t>
      </w:r>
      <w:proofErr w:type="spellEnd"/>
      <w:r w:rsidRPr="00836D1B">
        <w:t xml:space="preserve"> que mostrarão e atualizarão automaticamente a disponibilidade de solo criado. O solo criado (ou potencial construtivo) é um instrumento instituído pelo Estatuto da Cidade, regulamentado no município de Itajaí pela lei complementar nº 214 de 31 de dezembro de 2012, e trata da outorga onerosa do direito de construir, ou seja, o construtor paga para edificar acima do limite estabelecido pelo coeficiente de aproveitamento básico – sem que haja qualquer prejuízo ao município ou aos cidadãos.</w:t>
      </w:r>
    </w:p>
    <w:p w:rsidR="008A0E3B" w:rsidRPr="00836D1B" w:rsidRDefault="008A0E3B" w:rsidP="0022190F">
      <w:pPr>
        <w:pStyle w:val="Ttulo4"/>
      </w:pPr>
      <w:r w:rsidRPr="00836D1B">
        <w:lastRenderedPageBreak/>
        <w:t>A solução deverá possibilitar o acompanhamento da evolução em tempo real da situação do solo criado segundo divisões territoriais oficiais por meio de levantamento e estruturação de dados de estoque de potencial construtivo e desenvolvimento de aplicativo para acompanhamento do uso do IA - Índice de Aproveitamento.</w:t>
      </w:r>
    </w:p>
    <w:p w:rsidR="008A0E3B" w:rsidRPr="002F4C0A" w:rsidRDefault="008A0E3B" w:rsidP="00DB5CBF">
      <w:pPr>
        <w:pStyle w:val="Ttulo3"/>
      </w:pPr>
      <w:r w:rsidRPr="002F4C0A">
        <w:t>Portal Urban</w:t>
      </w:r>
      <w:r w:rsidRPr="002F4C0A">
        <w:rPr>
          <w:rFonts w:cs="Arial Narrow"/>
        </w:rPr>
        <w:t>í</w:t>
      </w:r>
      <w:r w:rsidRPr="002F4C0A">
        <w:t>stico</w:t>
      </w:r>
    </w:p>
    <w:p w:rsidR="008A0E3B" w:rsidRPr="002F4C0A" w:rsidRDefault="008A0E3B" w:rsidP="0022190F">
      <w:pPr>
        <w:pStyle w:val="Ttulo4"/>
      </w:pPr>
      <w:r w:rsidRPr="002F4C0A">
        <w:t xml:space="preserve">A solução Portal Urbanístico deve apresentar as aplicações Plano Diretor 3D e Explorador de Potencial Construtivo do Município. O módulo deverá ser responsável pela disponibilização da aplicação de dados gerados no âmbito do Plano Diretor 3D e do Explorador de Potencial Construtivo. A ferramenta deverá ser desenvolvida através de aplicações </w:t>
      </w:r>
      <w:proofErr w:type="spellStart"/>
      <w:r w:rsidRPr="002F4C0A">
        <w:t>Esri</w:t>
      </w:r>
      <w:proofErr w:type="spellEnd"/>
      <w:r w:rsidRPr="002F4C0A">
        <w:t xml:space="preserve"> inclusas na licença de </w:t>
      </w:r>
      <w:proofErr w:type="spellStart"/>
      <w:r w:rsidRPr="002F4C0A">
        <w:t>ArcGIS</w:t>
      </w:r>
      <w:proofErr w:type="spellEnd"/>
      <w:r w:rsidRPr="002F4C0A">
        <w:t xml:space="preserve"> Enterprise.</w:t>
      </w:r>
    </w:p>
    <w:p w:rsidR="008A0E3B" w:rsidRPr="002F4C0A" w:rsidRDefault="008A0E3B" w:rsidP="00DB5CBF">
      <w:pPr>
        <w:pStyle w:val="Ttulo3"/>
      </w:pPr>
      <w:r w:rsidRPr="002F4C0A">
        <w:t>Sustentação, operação, manutenções corretivas</w:t>
      </w:r>
    </w:p>
    <w:p w:rsidR="008A0E3B" w:rsidRPr="002F4C0A" w:rsidRDefault="008A0E3B" w:rsidP="0022190F">
      <w:pPr>
        <w:pStyle w:val="Ttulo4"/>
      </w:pPr>
      <w:r w:rsidRPr="002F4C0A">
        <w:t>Deverá se manter funcional toda a plataforma após sua implantação, de forma a suportar necessidades de evolução e integração com demais sistemas do Município de Itajaí ou mesmo adequações necessárias advindas de mudanças de legislações e atos regulatórios.</w:t>
      </w:r>
    </w:p>
    <w:p w:rsidR="008A0E3B" w:rsidRPr="0003408D" w:rsidRDefault="008A0E3B" w:rsidP="0022190F">
      <w:pPr>
        <w:pStyle w:val="Ttulo4"/>
      </w:pPr>
      <w:r w:rsidRPr="002F4C0A">
        <w:t xml:space="preserve">Serão disponibilizados profissionais capacitados para realizar o atendimento das solicitações técnicas de sustentação e manutenção corretiva, feitas por meio de canal indicado pela CONTRATADA, desde que descritas em termos das tarefas individuais, </w:t>
      </w:r>
      <w:r w:rsidRPr="0003408D">
        <w:t>relacionadas às necessidades e adequações desejadas.</w:t>
      </w:r>
    </w:p>
    <w:p w:rsidR="00304AE7" w:rsidRPr="0003408D" w:rsidRDefault="00304AE7" w:rsidP="00DB5CBF">
      <w:pPr>
        <w:pStyle w:val="Ttulo3"/>
      </w:pPr>
      <w:r w:rsidRPr="0003408D">
        <w:t>Operação Assistida</w:t>
      </w:r>
    </w:p>
    <w:p w:rsidR="00304AE7" w:rsidRPr="0003408D" w:rsidRDefault="00CF4732" w:rsidP="0022190F">
      <w:pPr>
        <w:pStyle w:val="Ttulo4"/>
        <w:rPr>
          <w:lang w:eastAsia="zh-CN"/>
        </w:rPr>
      </w:pPr>
      <w:r w:rsidRPr="0003408D">
        <w:rPr>
          <w:lang w:eastAsia="zh-CN"/>
        </w:rPr>
        <w:t>Entende-se por Operação Assistida como suporte funcional e técnico, a execução das seguintes atividades pela CONTRATADA:  Apoio a todos os tipos de usuários na operação do Sistema de Informação Gerencial</w:t>
      </w:r>
      <w:r w:rsidR="00166AEE" w:rsidRPr="0003408D">
        <w:rPr>
          <w:lang w:eastAsia="zh-CN"/>
        </w:rPr>
        <w:t>;m</w:t>
      </w:r>
      <w:r w:rsidR="00304AE7" w:rsidRPr="0003408D">
        <w:rPr>
          <w:lang w:eastAsia="zh-CN"/>
        </w:rPr>
        <w:t xml:space="preserve">anter funcional toda plataforma após sua implantação, de forma a suportar necessidades de evolução ou mesmo adequações necessárias advindas de mudanças de legislações e atos regulatórios. </w:t>
      </w:r>
    </w:p>
    <w:p w:rsidR="00304AE7" w:rsidRPr="0003408D" w:rsidRDefault="00304AE7" w:rsidP="0022190F">
      <w:pPr>
        <w:pStyle w:val="Ttulo4"/>
        <w:rPr>
          <w:lang w:eastAsia="zh-CN"/>
        </w:rPr>
      </w:pPr>
      <w:r w:rsidRPr="0003408D">
        <w:rPr>
          <w:lang w:eastAsia="zh-CN"/>
        </w:rPr>
        <w:t xml:space="preserve">A CONTRATADA deverá ter profissionais capacitados para realizar o atendimento das solicitações técnicas de sustentação e manutenção evolutiva, feitas por meio de ordens de serviços </w:t>
      </w:r>
      <w:r w:rsidR="00166AEE" w:rsidRPr="0003408D">
        <w:rPr>
          <w:lang w:eastAsia="zh-CN"/>
        </w:rPr>
        <w:t>–</w:t>
      </w:r>
      <w:r w:rsidRPr="0003408D">
        <w:rPr>
          <w:lang w:eastAsia="zh-CN"/>
        </w:rPr>
        <w:t xml:space="preserve"> OS</w:t>
      </w:r>
      <w:r w:rsidR="00166AEE" w:rsidRPr="0003408D">
        <w:rPr>
          <w:lang w:eastAsia="zh-CN"/>
        </w:rPr>
        <w:t>,</w:t>
      </w:r>
      <w:r w:rsidRPr="0003408D">
        <w:rPr>
          <w:lang w:eastAsia="zh-CN"/>
        </w:rPr>
        <w:t xml:space="preserve"> relacionadas às necessidades e adequações desejadas.</w:t>
      </w:r>
    </w:p>
    <w:p w:rsidR="00304AE7" w:rsidRPr="0003408D" w:rsidRDefault="00304AE7" w:rsidP="0022190F">
      <w:pPr>
        <w:pStyle w:val="Ttulo4"/>
        <w:rPr>
          <w:lang w:eastAsia="zh-CN"/>
        </w:rPr>
      </w:pPr>
      <w:r w:rsidRPr="0003408D">
        <w:rPr>
          <w:lang w:eastAsia="zh-CN"/>
        </w:rPr>
        <w:t>Deverá ser oferecida a capacitação técnica aprofundada para equipe técnica de tecnologia de informação e geoprocessamento do Município</w:t>
      </w:r>
      <w:r w:rsidR="00E56660" w:rsidRPr="0003408D">
        <w:rPr>
          <w:lang w:eastAsia="zh-CN"/>
        </w:rPr>
        <w:t>,</w:t>
      </w:r>
      <w:r w:rsidRPr="0003408D">
        <w:rPr>
          <w:lang w:eastAsia="zh-CN"/>
        </w:rPr>
        <w:t xml:space="preserve"> visando capacitar corpo técnico para a condução, gerenciamento e desenvolvimento de ferramentas customizadas conforme demanda dos setores da administração, como: </w:t>
      </w:r>
    </w:p>
    <w:p w:rsidR="00304AE7" w:rsidRPr="0003408D" w:rsidRDefault="00304AE7" w:rsidP="0003408D">
      <w:pPr>
        <w:pStyle w:val="Ttulo5"/>
        <w:rPr>
          <w:lang w:eastAsia="zh-CN"/>
        </w:rPr>
      </w:pPr>
      <w:r w:rsidRPr="0003408D">
        <w:rPr>
          <w:lang w:eastAsia="zh-CN"/>
        </w:rPr>
        <w:t>Análises espaciais</w:t>
      </w:r>
      <w:r w:rsidR="005E4289" w:rsidRPr="0003408D">
        <w:rPr>
          <w:lang w:eastAsia="zh-CN"/>
        </w:rPr>
        <w:t>;</w:t>
      </w:r>
    </w:p>
    <w:p w:rsidR="00304AE7" w:rsidRPr="0003408D" w:rsidRDefault="00304AE7" w:rsidP="0003408D">
      <w:pPr>
        <w:pStyle w:val="Ttulo5"/>
        <w:rPr>
          <w:lang w:eastAsia="zh-CN"/>
        </w:rPr>
      </w:pPr>
      <w:r w:rsidRPr="0003408D">
        <w:rPr>
          <w:lang w:eastAsia="zh-CN"/>
        </w:rPr>
        <w:t>Construindo banco de dados geográficos</w:t>
      </w:r>
      <w:r w:rsidR="005E4289" w:rsidRPr="0003408D">
        <w:rPr>
          <w:lang w:eastAsia="zh-CN"/>
        </w:rPr>
        <w:t>;</w:t>
      </w:r>
    </w:p>
    <w:p w:rsidR="00304AE7" w:rsidRPr="0003408D" w:rsidRDefault="00304AE7" w:rsidP="0003408D">
      <w:pPr>
        <w:pStyle w:val="Ttulo5"/>
        <w:rPr>
          <w:lang w:eastAsia="zh-CN"/>
        </w:rPr>
      </w:pPr>
      <w:r w:rsidRPr="0003408D">
        <w:rPr>
          <w:lang w:eastAsia="zh-CN"/>
        </w:rPr>
        <w:lastRenderedPageBreak/>
        <w:t>Configurando e gerenciando banco de dados geográficos multiusuário</w:t>
      </w:r>
      <w:r w:rsidR="005E4289" w:rsidRPr="0003408D">
        <w:rPr>
          <w:lang w:eastAsia="zh-CN"/>
        </w:rPr>
        <w:t>;</w:t>
      </w:r>
    </w:p>
    <w:p w:rsidR="00304AE7" w:rsidRPr="0003408D" w:rsidRDefault="00304AE7" w:rsidP="0003408D">
      <w:pPr>
        <w:pStyle w:val="Ttulo5"/>
        <w:rPr>
          <w:lang w:eastAsia="zh-CN"/>
        </w:rPr>
      </w:pPr>
      <w:r w:rsidRPr="0003408D">
        <w:rPr>
          <w:lang w:eastAsia="zh-CN"/>
        </w:rPr>
        <w:t>Introdução aos scripts de geoprocessamento utilizando Python</w:t>
      </w:r>
      <w:r w:rsidR="005E4289" w:rsidRPr="0003408D">
        <w:rPr>
          <w:lang w:eastAsia="zh-CN"/>
        </w:rPr>
        <w:t>;</w:t>
      </w:r>
    </w:p>
    <w:p w:rsidR="00304AE7" w:rsidRPr="0003408D" w:rsidRDefault="00304AE7" w:rsidP="0003408D">
      <w:pPr>
        <w:pStyle w:val="Ttulo5"/>
        <w:rPr>
          <w:lang w:eastAsia="zh-CN"/>
        </w:rPr>
      </w:pPr>
      <w:r w:rsidRPr="0003408D">
        <w:rPr>
          <w:lang w:eastAsia="zh-CN"/>
        </w:rPr>
        <w:t xml:space="preserve">Desenvolvendo aplicações WEB com API para </w:t>
      </w:r>
      <w:proofErr w:type="spellStart"/>
      <w:r w:rsidRPr="0003408D">
        <w:rPr>
          <w:lang w:eastAsia="zh-CN"/>
        </w:rPr>
        <w:t>JavaScript</w:t>
      </w:r>
      <w:proofErr w:type="spellEnd"/>
      <w:r w:rsidR="005E4289" w:rsidRPr="0003408D">
        <w:rPr>
          <w:lang w:eastAsia="zh-CN"/>
        </w:rPr>
        <w:t>;</w:t>
      </w:r>
    </w:p>
    <w:p w:rsidR="00304AE7" w:rsidRPr="0003408D" w:rsidRDefault="00304AE7" w:rsidP="0003408D">
      <w:pPr>
        <w:pStyle w:val="Ttulo5"/>
        <w:rPr>
          <w:lang w:eastAsia="zh-CN"/>
        </w:rPr>
      </w:pPr>
      <w:r w:rsidRPr="0003408D">
        <w:rPr>
          <w:lang w:eastAsia="zh-CN"/>
        </w:rPr>
        <w:t>Controle de qualidade utilizando revisores para desktop</w:t>
      </w:r>
      <w:r w:rsidR="005E4289" w:rsidRPr="0003408D">
        <w:rPr>
          <w:lang w:eastAsia="zh-CN"/>
        </w:rPr>
        <w:t>;</w:t>
      </w:r>
    </w:p>
    <w:p w:rsidR="00304AE7" w:rsidRPr="0003408D" w:rsidRDefault="00304AE7" w:rsidP="0003408D">
      <w:pPr>
        <w:pStyle w:val="Ttulo5"/>
        <w:rPr>
          <w:lang w:eastAsia="zh-CN"/>
        </w:rPr>
      </w:pPr>
      <w:r w:rsidRPr="0003408D">
        <w:rPr>
          <w:lang w:eastAsia="zh-CN"/>
        </w:rPr>
        <w:t>Desenvolvimento de Formulários avançados integrado com banco de dados geográficos</w:t>
      </w:r>
      <w:r w:rsidR="005E4289" w:rsidRPr="0003408D">
        <w:rPr>
          <w:lang w:eastAsia="zh-CN"/>
        </w:rPr>
        <w:t>;</w:t>
      </w:r>
    </w:p>
    <w:p w:rsidR="00304AE7" w:rsidRPr="0003408D" w:rsidRDefault="00304AE7" w:rsidP="0003408D">
      <w:pPr>
        <w:pStyle w:val="Ttulo5"/>
        <w:rPr>
          <w:lang w:eastAsia="zh-CN"/>
        </w:rPr>
      </w:pPr>
      <w:r w:rsidRPr="0003408D">
        <w:rPr>
          <w:lang w:eastAsia="zh-CN"/>
        </w:rPr>
        <w:t>Desenvolvimento de Relatórios Avançados através do banco de dados geográficos</w:t>
      </w:r>
      <w:r w:rsidR="005E4289" w:rsidRPr="0003408D">
        <w:rPr>
          <w:lang w:eastAsia="zh-CN"/>
        </w:rPr>
        <w:t>;</w:t>
      </w:r>
    </w:p>
    <w:p w:rsidR="00304AE7" w:rsidRPr="0003408D" w:rsidRDefault="00304AE7" w:rsidP="0003408D">
      <w:pPr>
        <w:pStyle w:val="Ttulo5"/>
        <w:rPr>
          <w:lang w:eastAsia="zh-CN"/>
        </w:rPr>
      </w:pPr>
      <w:r w:rsidRPr="0003408D">
        <w:rPr>
          <w:lang w:eastAsia="zh-CN"/>
        </w:rPr>
        <w:t>Entre outros.</w:t>
      </w:r>
    </w:p>
    <w:p w:rsidR="00304AE7" w:rsidRPr="0003408D" w:rsidRDefault="00304AE7" w:rsidP="0022190F">
      <w:pPr>
        <w:pStyle w:val="Ttulo4"/>
        <w:rPr>
          <w:lang w:eastAsia="zh-CN"/>
        </w:rPr>
      </w:pPr>
      <w:r w:rsidRPr="0003408D">
        <w:rPr>
          <w:lang w:eastAsia="zh-CN"/>
        </w:rPr>
        <w:t>A capacitação deverá atender no mínimo 10 (dez) usuários e no máximo 20 (usuários) usuários no total, tendo como máximo de 120 (</w:t>
      </w:r>
      <w:r w:rsidR="005E4289" w:rsidRPr="0003408D">
        <w:rPr>
          <w:lang w:eastAsia="zh-CN"/>
        </w:rPr>
        <w:t>c</w:t>
      </w:r>
      <w:r w:rsidRPr="0003408D">
        <w:rPr>
          <w:lang w:eastAsia="zh-CN"/>
        </w:rPr>
        <w:t xml:space="preserve">ento e </w:t>
      </w:r>
      <w:r w:rsidR="005E4289" w:rsidRPr="0003408D">
        <w:rPr>
          <w:lang w:eastAsia="zh-CN"/>
        </w:rPr>
        <w:t>v</w:t>
      </w:r>
      <w:r w:rsidRPr="0003408D">
        <w:rPr>
          <w:lang w:eastAsia="zh-CN"/>
        </w:rPr>
        <w:t xml:space="preserve">inte) </w:t>
      </w:r>
      <w:r w:rsidR="005E4289" w:rsidRPr="0003408D">
        <w:rPr>
          <w:lang w:eastAsia="zh-CN"/>
        </w:rPr>
        <w:t>h</w:t>
      </w:r>
      <w:r w:rsidRPr="0003408D">
        <w:rPr>
          <w:lang w:eastAsia="zh-CN"/>
        </w:rPr>
        <w:t>oras, para atendimento nas demandas mais avançadas d</w:t>
      </w:r>
      <w:r w:rsidR="00CF4732" w:rsidRPr="0003408D">
        <w:rPr>
          <w:lang w:eastAsia="zh-CN"/>
        </w:rPr>
        <w:t>o Município de Itajaí</w:t>
      </w:r>
      <w:r w:rsidRPr="0003408D">
        <w:rPr>
          <w:lang w:eastAsia="zh-CN"/>
        </w:rPr>
        <w:t>.</w:t>
      </w:r>
    </w:p>
    <w:p w:rsidR="00304AE7" w:rsidRPr="0003408D" w:rsidRDefault="00304AE7" w:rsidP="00DB5CBF">
      <w:pPr>
        <w:pStyle w:val="Ttulo3"/>
      </w:pPr>
      <w:r w:rsidRPr="0003408D">
        <w:t>Suporte Técnico Operacional</w:t>
      </w:r>
    </w:p>
    <w:p w:rsidR="00CF4732" w:rsidRPr="0003408D" w:rsidRDefault="00CF4732" w:rsidP="0022190F">
      <w:pPr>
        <w:pStyle w:val="Ttulo4"/>
        <w:rPr>
          <w:lang w:eastAsia="zh-CN"/>
        </w:rPr>
      </w:pPr>
      <w:r w:rsidRPr="0003408D">
        <w:rPr>
          <w:lang w:eastAsia="zh-CN"/>
        </w:rPr>
        <w:t>Escopo de Atendimento</w:t>
      </w:r>
    </w:p>
    <w:p w:rsidR="00CF4732" w:rsidRPr="0003408D" w:rsidRDefault="00CF4732" w:rsidP="00CF4732">
      <w:pPr>
        <w:rPr>
          <w:lang w:eastAsia="zh-CN"/>
        </w:rPr>
      </w:pPr>
      <w:r w:rsidRPr="0003408D">
        <w:rPr>
          <w:lang w:eastAsia="zh-CN"/>
        </w:rPr>
        <w:t>Deve ser prestado, durante a vigência das licenças, o atendimento remoto por meio de uma Central de Atendimento, a qual registra os contatos recebidos. A cada nova demanda, deve avaliar o tipo da solicitação, com o objetivo de identificar se a mesma se insere no escopo de atendimento, que é entendido como:</w:t>
      </w:r>
    </w:p>
    <w:p w:rsidR="00CF4732" w:rsidRPr="0085457C" w:rsidRDefault="00CF4732" w:rsidP="0003408D">
      <w:pPr>
        <w:pStyle w:val="Ttulo5"/>
        <w:rPr>
          <w:lang w:eastAsia="zh-CN"/>
        </w:rPr>
      </w:pPr>
      <w:r w:rsidRPr="0085457C">
        <w:rPr>
          <w:lang w:eastAsia="zh-CN"/>
        </w:rPr>
        <w:t>Auxílio na instalação dos softwares fornecidos;</w:t>
      </w:r>
    </w:p>
    <w:p w:rsidR="00CF4732" w:rsidRPr="0085457C" w:rsidRDefault="00CF4732" w:rsidP="0003408D">
      <w:pPr>
        <w:pStyle w:val="Ttulo5"/>
        <w:rPr>
          <w:lang w:eastAsia="zh-CN"/>
        </w:rPr>
      </w:pPr>
      <w:r w:rsidRPr="0085457C">
        <w:rPr>
          <w:lang w:eastAsia="zh-CN"/>
        </w:rPr>
        <w:t>Apoio e verificação do êxito ao licenciar os softwares, caso demandem de tal ação;</w:t>
      </w:r>
    </w:p>
    <w:p w:rsidR="00CF4732" w:rsidRPr="0085457C" w:rsidRDefault="00CF4732" w:rsidP="0003408D">
      <w:pPr>
        <w:pStyle w:val="Ttulo5"/>
        <w:rPr>
          <w:lang w:eastAsia="zh-CN"/>
        </w:rPr>
      </w:pPr>
      <w:r w:rsidRPr="0085457C">
        <w:rPr>
          <w:lang w:eastAsia="zh-CN"/>
        </w:rPr>
        <w:t>Esclarecimento de dúvidas operacionais nos softwares prestados;</w:t>
      </w:r>
    </w:p>
    <w:p w:rsidR="00CF4732" w:rsidRPr="0085457C" w:rsidRDefault="00CF4732" w:rsidP="0003408D">
      <w:pPr>
        <w:pStyle w:val="Ttulo5"/>
        <w:rPr>
          <w:lang w:eastAsia="zh-CN"/>
        </w:rPr>
      </w:pPr>
      <w:r w:rsidRPr="0085457C">
        <w:rPr>
          <w:lang w:eastAsia="zh-CN"/>
        </w:rPr>
        <w:t>Auxílio da identificação de bugs;</w:t>
      </w:r>
    </w:p>
    <w:p w:rsidR="00CF4732" w:rsidRPr="0085457C" w:rsidRDefault="00CF4732" w:rsidP="0003408D">
      <w:pPr>
        <w:pStyle w:val="Ttulo5"/>
        <w:rPr>
          <w:lang w:eastAsia="zh-CN"/>
        </w:rPr>
      </w:pPr>
      <w:r w:rsidRPr="0085457C">
        <w:rPr>
          <w:lang w:eastAsia="zh-CN"/>
        </w:rPr>
        <w:t>Indicação de solução de contorno (workaround) para bug, quando possível;</w:t>
      </w:r>
    </w:p>
    <w:p w:rsidR="00CF4732" w:rsidRPr="0085457C" w:rsidRDefault="00CF4732" w:rsidP="0003408D">
      <w:pPr>
        <w:pStyle w:val="Ttulo5"/>
        <w:rPr>
          <w:lang w:eastAsia="zh-CN"/>
        </w:rPr>
      </w:pPr>
      <w:r w:rsidRPr="0085457C">
        <w:rPr>
          <w:lang w:eastAsia="zh-CN"/>
        </w:rPr>
        <w:t>Indicação do procedimento mais adequado para atendimento da análise requerida pelo solicitante;</w:t>
      </w:r>
    </w:p>
    <w:p w:rsidR="00CF4732" w:rsidRPr="0085457C" w:rsidRDefault="00CF4732" w:rsidP="0003408D">
      <w:pPr>
        <w:pStyle w:val="Ttulo5"/>
        <w:rPr>
          <w:lang w:eastAsia="zh-CN"/>
        </w:rPr>
      </w:pPr>
      <w:r w:rsidRPr="0085457C">
        <w:rPr>
          <w:lang w:eastAsia="zh-CN"/>
        </w:rPr>
        <w:t>Provimento de informações sobre as funcionalidades de edição de dados;</w:t>
      </w:r>
    </w:p>
    <w:p w:rsidR="00CF4732" w:rsidRPr="0085457C" w:rsidRDefault="00CF4732" w:rsidP="0003408D">
      <w:pPr>
        <w:pStyle w:val="Ttulo5"/>
        <w:rPr>
          <w:lang w:eastAsia="zh-CN"/>
        </w:rPr>
      </w:pPr>
      <w:r w:rsidRPr="0085457C">
        <w:rPr>
          <w:lang w:eastAsia="zh-CN"/>
        </w:rPr>
        <w:t>Indicação de melhores práticas desenvolvidas para os softwares fornecidos</w:t>
      </w:r>
      <w:r w:rsidR="0085457C" w:rsidRPr="0085457C">
        <w:rPr>
          <w:lang w:eastAsia="zh-CN"/>
        </w:rPr>
        <w:t>;</w:t>
      </w:r>
    </w:p>
    <w:p w:rsidR="00CF4732" w:rsidRPr="0085457C" w:rsidRDefault="00CF4732" w:rsidP="0003408D">
      <w:pPr>
        <w:pStyle w:val="Ttulo5"/>
        <w:rPr>
          <w:lang w:eastAsia="zh-CN"/>
        </w:rPr>
      </w:pPr>
      <w:r w:rsidRPr="0085457C">
        <w:rPr>
          <w:lang w:eastAsia="zh-CN"/>
        </w:rPr>
        <w:lastRenderedPageBreak/>
        <w:t>Horário comercial de atendimento, de segunda a sexta-feira, das 8h às 18h, exceto finais de semanas e feriados.</w:t>
      </w:r>
    </w:p>
    <w:p w:rsidR="00CF4732" w:rsidRPr="00096D21" w:rsidRDefault="00CF4732" w:rsidP="0022190F">
      <w:pPr>
        <w:pStyle w:val="Ttulo4"/>
        <w:rPr>
          <w:lang w:eastAsia="zh-CN"/>
        </w:rPr>
      </w:pPr>
      <w:r w:rsidRPr="00096D21">
        <w:rPr>
          <w:lang w:eastAsia="zh-CN"/>
        </w:rPr>
        <w:t xml:space="preserve"> Base de Conhecimento</w:t>
      </w:r>
    </w:p>
    <w:p w:rsidR="00CF4732" w:rsidRPr="00096D21" w:rsidRDefault="00CF4732" w:rsidP="00096D21">
      <w:pPr>
        <w:rPr>
          <w:lang w:eastAsia="zh-CN"/>
        </w:rPr>
      </w:pPr>
      <w:r w:rsidRPr="00096D21">
        <w:rPr>
          <w:lang w:eastAsia="zh-CN"/>
        </w:rPr>
        <w:t>A CONTRATADA deve disponibilizar acesso gratuito e ilimitado à base de conhecimento, composta por artigos técnicos destinados a apoiar nas seguintes operações:</w:t>
      </w:r>
    </w:p>
    <w:p w:rsidR="00CF4732" w:rsidRPr="00096D21" w:rsidRDefault="00CF4732" w:rsidP="009B6314">
      <w:pPr>
        <w:pStyle w:val="Ttulo5"/>
        <w:rPr>
          <w:lang w:eastAsia="zh-CN"/>
        </w:rPr>
      </w:pPr>
      <w:r w:rsidRPr="00096D21">
        <w:rPr>
          <w:lang w:eastAsia="zh-CN"/>
        </w:rPr>
        <w:t>Instalação.</w:t>
      </w:r>
    </w:p>
    <w:p w:rsidR="00CF4732" w:rsidRPr="00096D21" w:rsidRDefault="00CF4732" w:rsidP="009B6314">
      <w:pPr>
        <w:pStyle w:val="Ttulo5"/>
        <w:rPr>
          <w:lang w:eastAsia="zh-CN"/>
        </w:rPr>
      </w:pPr>
      <w:r w:rsidRPr="00096D21">
        <w:rPr>
          <w:lang w:eastAsia="zh-CN"/>
        </w:rPr>
        <w:t>Manuais.</w:t>
      </w:r>
    </w:p>
    <w:p w:rsidR="00CF4732" w:rsidRPr="00096D21" w:rsidRDefault="00CF4732" w:rsidP="009B6314">
      <w:pPr>
        <w:pStyle w:val="Ttulo5"/>
        <w:rPr>
          <w:lang w:eastAsia="zh-CN"/>
        </w:rPr>
      </w:pPr>
      <w:r w:rsidRPr="00096D21">
        <w:rPr>
          <w:lang w:eastAsia="zh-CN"/>
        </w:rPr>
        <w:t>Licenciamento, caso exista.</w:t>
      </w:r>
    </w:p>
    <w:p w:rsidR="00CF4732" w:rsidRPr="00096D21" w:rsidRDefault="00CF4732" w:rsidP="009B6314">
      <w:pPr>
        <w:pStyle w:val="Ttulo5"/>
        <w:rPr>
          <w:lang w:eastAsia="zh-CN"/>
        </w:rPr>
      </w:pPr>
      <w:r w:rsidRPr="00096D21">
        <w:rPr>
          <w:lang w:eastAsia="zh-CN"/>
        </w:rPr>
        <w:t>Correção de problemas.</w:t>
      </w:r>
    </w:p>
    <w:p w:rsidR="00CF4732" w:rsidRPr="00096D21" w:rsidRDefault="009B6314" w:rsidP="009B6314">
      <w:pPr>
        <w:pStyle w:val="Ttulo5"/>
        <w:rPr>
          <w:lang w:eastAsia="zh-CN"/>
        </w:rPr>
      </w:pPr>
      <w:r w:rsidRPr="00096D21">
        <w:rPr>
          <w:lang w:eastAsia="zh-CN"/>
        </w:rPr>
        <w:t>P</w:t>
      </w:r>
      <w:r w:rsidR="00CF4732" w:rsidRPr="00096D21">
        <w:rPr>
          <w:lang w:eastAsia="zh-CN"/>
        </w:rPr>
        <w:t>erguntas mais frequentes.</w:t>
      </w:r>
    </w:p>
    <w:p w:rsidR="00CF4732" w:rsidRPr="00096D21" w:rsidRDefault="00CF4732" w:rsidP="009B6314">
      <w:pPr>
        <w:pStyle w:val="Ttulo5"/>
        <w:rPr>
          <w:lang w:eastAsia="zh-CN"/>
        </w:rPr>
      </w:pPr>
      <w:r w:rsidRPr="00096D21">
        <w:rPr>
          <w:lang w:eastAsia="zh-CN"/>
        </w:rPr>
        <w:t>Execução de ferramentas.</w:t>
      </w:r>
    </w:p>
    <w:p w:rsidR="00CF4732" w:rsidRPr="00096D21" w:rsidRDefault="00CF4732" w:rsidP="00096D21">
      <w:pPr>
        <w:rPr>
          <w:lang w:eastAsia="zh-CN"/>
        </w:rPr>
      </w:pPr>
      <w:r w:rsidRPr="00096D21">
        <w:rPr>
          <w:lang w:eastAsia="zh-CN"/>
        </w:rPr>
        <w:t>Após a utilização do material disponibilizado, deve ser possível avaliara eficácia. Caso seja avaliada negativamente, a CONTRATADA deverá promoveras alterações necessárias. Caso haja atualizações de softwares, a CONTRATADA deve atualizar os materiais e disponibilizá-los.</w:t>
      </w:r>
    </w:p>
    <w:p w:rsidR="00CF4732" w:rsidRPr="00096D21" w:rsidRDefault="00CF4732" w:rsidP="0022190F">
      <w:pPr>
        <w:pStyle w:val="Ttulo4"/>
        <w:rPr>
          <w:lang w:eastAsia="zh-CN"/>
        </w:rPr>
      </w:pPr>
      <w:r w:rsidRPr="00096D21">
        <w:rPr>
          <w:lang w:eastAsia="zh-CN"/>
        </w:rPr>
        <w:t>Processo de Atendimento</w:t>
      </w:r>
    </w:p>
    <w:p w:rsidR="00CF4732" w:rsidRPr="002E1292" w:rsidRDefault="00CF4732" w:rsidP="00CF4732">
      <w:pPr>
        <w:rPr>
          <w:lang w:eastAsia="zh-CN"/>
        </w:rPr>
      </w:pPr>
      <w:r w:rsidRPr="002E1292">
        <w:rPr>
          <w:lang w:eastAsia="zh-CN"/>
        </w:rPr>
        <w:t>A CONTRATADA deve disponibilizar os seguintes canais de entradas para as solicitações de suporte:</w:t>
      </w:r>
    </w:p>
    <w:p w:rsidR="00CF4732" w:rsidRPr="002F2989" w:rsidRDefault="00CF4732" w:rsidP="00F86B54">
      <w:pPr>
        <w:pStyle w:val="Ttulo5"/>
        <w:rPr>
          <w:lang w:eastAsia="zh-CN"/>
        </w:rPr>
      </w:pPr>
      <w:r w:rsidRPr="002F2989">
        <w:rPr>
          <w:lang w:eastAsia="zh-CN"/>
        </w:rPr>
        <w:t>Site web;</w:t>
      </w:r>
    </w:p>
    <w:p w:rsidR="00CF4732" w:rsidRPr="002F2989" w:rsidRDefault="00CF4732" w:rsidP="00F86B54">
      <w:pPr>
        <w:pStyle w:val="Ttulo5"/>
        <w:rPr>
          <w:lang w:eastAsia="zh-CN"/>
        </w:rPr>
      </w:pPr>
      <w:r w:rsidRPr="002F2989">
        <w:rPr>
          <w:lang w:eastAsia="zh-CN"/>
        </w:rPr>
        <w:t>E-mail;</w:t>
      </w:r>
    </w:p>
    <w:p w:rsidR="00CF4732" w:rsidRPr="002F2989" w:rsidRDefault="00CF4732" w:rsidP="00F86B54">
      <w:pPr>
        <w:pStyle w:val="Ttulo5"/>
        <w:rPr>
          <w:lang w:eastAsia="zh-CN"/>
        </w:rPr>
      </w:pPr>
      <w:r w:rsidRPr="002F2989">
        <w:rPr>
          <w:lang w:eastAsia="zh-CN"/>
        </w:rPr>
        <w:t>Telefone</w:t>
      </w:r>
      <w:r w:rsidR="00F86B54" w:rsidRPr="002F2989">
        <w:rPr>
          <w:lang w:eastAsia="zh-CN"/>
        </w:rPr>
        <w:t>.</w:t>
      </w:r>
    </w:p>
    <w:p w:rsidR="00CF4732" w:rsidRPr="002F2989" w:rsidRDefault="00CF4732" w:rsidP="00102868">
      <w:pPr>
        <w:rPr>
          <w:lang w:eastAsia="zh-CN"/>
        </w:rPr>
      </w:pPr>
      <w:r w:rsidRPr="002F2989">
        <w:rPr>
          <w:lang w:eastAsia="zh-CN"/>
        </w:rPr>
        <w:t>O atendimento remoto deverá estar disponível de segunda-feira a sexta-feira em horário comercial, exceto feriados municipais, estaduais ou nacionais;</w:t>
      </w:r>
    </w:p>
    <w:p w:rsidR="00CF4732" w:rsidRPr="002F2989" w:rsidRDefault="00CF4732" w:rsidP="00CF4732">
      <w:pPr>
        <w:rPr>
          <w:lang w:eastAsia="zh-CN"/>
        </w:rPr>
      </w:pPr>
      <w:r w:rsidRPr="002F2989">
        <w:rPr>
          <w:lang w:eastAsia="zh-CN"/>
        </w:rPr>
        <w:lastRenderedPageBreak/>
        <w:t>Toda solicitação de suporte deve possuir um número de identificação (protocolo) que deve ser informado ao solicitante via e-mail automático, enviado por ferramentas de Help Desk. Com tal identificação, a CONTRATADA deve disponibilizar um mecanismo de acompanhamento do andamento da atividade. Após o diagnóstico e a identificação de atendimento dentro do escopo, o analista responsável pelo atendimento deve entrar em contato com o solicitante e informar as soluções encontradas ou auxiliar na resolução do problema por telefone ou e- mail. O suporte técnico, deverá ser estruturado em 03 (três) níveis de atendimento, baseado nas melhores práticas indicadas pela ITIL.</w:t>
      </w:r>
    </w:p>
    <w:p w:rsidR="00CF4732" w:rsidRPr="002F2989" w:rsidRDefault="00CF4732" w:rsidP="00CF4732">
      <w:pPr>
        <w:rPr>
          <w:lang w:eastAsia="zh-CN"/>
        </w:rPr>
      </w:pPr>
      <w:r w:rsidRPr="002F2989">
        <w:rPr>
          <w:lang w:eastAsia="zh-CN"/>
        </w:rPr>
        <w:t>Toda solicitação de suporte deverá possuir um número de identificação (protocolo) que deve ser informado ao Município via e-mail automático, enviado por ferramentas de Help Desk. Com tal identificação, a empresa deve disponibilizar um mecanismo de acompanhamento do andamento da atividade. Após o diagnóstico e a identificação de atendimento dentro do escopo, o analista responsável pelo atendimento deve entrar em contato com o usuário e informar as soluções encontradas ou auxiliar na resolução do problema por telefone ou e</w:t>
      </w:r>
      <w:r w:rsidR="00880F64" w:rsidRPr="002F2989">
        <w:rPr>
          <w:lang w:eastAsia="zh-CN"/>
        </w:rPr>
        <w:t>-</w:t>
      </w:r>
      <w:r w:rsidRPr="002F2989">
        <w:rPr>
          <w:lang w:eastAsia="zh-CN"/>
        </w:rPr>
        <w:t xml:space="preserve">mail. </w:t>
      </w:r>
    </w:p>
    <w:p w:rsidR="00CF4732" w:rsidRPr="002F2989" w:rsidRDefault="00CF4732" w:rsidP="00CF4732">
      <w:pPr>
        <w:rPr>
          <w:lang w:eastAsia="zh-CN"/>
        </w:rPr>
      </w:pPr>
      <w:r w:rsidRPr="002F2989">
        <w:rPr>
          <w:lang w:eastAsia="zh-CN"/>
        </w:rPr>
        <w:t xml:space="preserve">O usuário ainda poderá realizar a abertura de chamados, </w:t>
      </w:r>
      <w:r w:rsidR="00880F64" w:rsidRPr="002F2989">
        <w:rPr>
          <w:lang w:eastAsia="zh-CN"/>
        </w:rPr>
        <w:t>acompanhá-los</w:t>
      </w:r>
      <w:r w:rsidRPr="002F2989">
        <w:rPr>
          <w:lang w:eastAsia="zh-CN"/>
        </w:rPr>
        <w:t xml:space="preserve"> ou acessar o histórico por meio do </w:t>
      </w:r>
      <w:proofErr w:type="spellStart"/>
      <w:r w:rsidR="002F2989" w:rsidRPr="002F2989">
        <w:rPr>
          <w:lang w:eastAsia="zh-CN"/>
        </w:rPr>
        <w:t>website</w:t>
      </w:r>
      <w:proofErr w:type="spellEnd"/>
      <w:r w:rsidRPr="002F2989">
        <w:rPr>
          <w:lang w:eastAsia="zh-CN"/>
        </w:rPr>
        <w:t xml:space="preserve">, utilizando </w:t>
      </w:r>
      <w:proofErr w:type="spellStart"/>
      <w:r w:rsidRPr="002F2989">
        <w:rPr>
          <w:lang w:eastAsia="zh-CN"/>
        </w:rPr>
        <w:t>login</w:t>
      </w:r>
      <w:proofErr w:type="spellEnd"/>
      <w:r w:rsidRPr="002F2989">
        <w:rPr>
          <w:lang w:eastAsia="zh-CN"/>
        </w:rPr>
        <w:t xml:space="preserve"> e senha exclusivos.</w:t>
      </w:r>
    </w:p>
    <w:p w:rsidR="00304AE7" w:rsidRPr="00304AE7" w:rsidRDefault="00CF4732" w:rsidP="00304AE7">
      <w:pPr>
        <w:rPr>
          <w:lang w:eastAsia="zh-CN"/>
        </w:rPr>
      </w:pPr>
      <w:r w:rsidRPr="002F2989">
        <w:rPr>
          <w:lang w:eastAsia="zh-CN"/>
        </w:rPr>
        <w:t>Os profissionais de atendimento deverão estar capacitados para responder às solicitações dos usuários licenciados esclarecendo dúvidas sobre características e funcionalidades da solução, bem como informando sobre evoluções tecnológicas.</w:t>
      </w:r>
    </w:p>
    <w:p w:rsidR="00CB5979" w:rsidRPr="002F2989" w:rsidRDefault="00CB5979" w:rsidP="00587A5D">
      <w:pPr>
        <w:pStyle w:val="Ttulo1"/>
      </w:pPr>
      <w:r w:rsidRPr="002F2989">
        <w:t>CONDIÇÕES DE EXECUÇÃO</w:t>
      </w:r>
    </w:p>
    <w:p w:rsidR="00CB5979" w:rsidRPr="002F2989" w:rsidRDefault="00CB5979" w:rsidP="003C3032">
      <w:pPr>
        <w:pStyle w:val="Ttulo2"/>
        <w:rPr>
          <w:rStyle w:val="fontstyle01"/>
          <w:rFonts w:ascii="Times New Roman" w:hAnsi="Times New Roman"/>
          <w:color w:val="auto"/>
          <w:szCs w:val="22"/>
        </w:rPr>
      </w:pPr>
      <w:r w:rsidRPr="002F2989">
        <w:rPr>
          <w:rStyle w:val="fontstyle01"/>
        </w:rPr>
        <w:t>PRAZOS E METODOLOGIA DE ENTREGA</w:t>
      </w:r>
    </w:p>
    <w:p w:rsidR="00CB5979" w:rsidRPr="002F2989" w:rsidRDefault="00CB5979" w:rsidP="00DB5CBF">
      <w:pPr>
        <w:pStyle w:val="Ttulo3"/>
        <w:rPr>
          <w:rStyle w:val="fontstyle01"/>
        </w:rPr>
      </w:pPr>
      <w:r w:rsidRPr="002F2989">
        <w:rPr>
          <w:rStyle w:val="fontstyle01"/>
        </w:rPr>
        <w:t>Prazo de execução</w:t>
      </w:r>
    </w:p>
    <w:p w:rsidR="00CB5979" w:rsidRPr="002F2989" w:rsidRDefault="00CB5979" w:rsidP="00CB5979">
      <w:pPr>
        <w:rPr>
          <w:rStyle w:val="fontstyle21"/>
        </w:rPr>
      </w:pPr>
      <w:r w:rsidRPr="002F2989">
        <w:rPr>
          <w:rStyle w:val="fontstyle21"/>
        </w:rPr>
        <w:t>O prazo máximo para execução das atividades elencadas neste Termo de Referência é de 12 (doze)meses.</w:t>
      </w:r>
    </w:p>
    <w:p w:rsidR="00CB5979" w:rsidRDefault="00CB5979" w:rsidP="00CB5979">
      <w:pPr>
        <w:rPr>
          <w:rStyle w:val="fontstyle21"/>
        </w:rPr>
      </w:pPr>
      <w:r w:rsidRPr="002F2989">
        <w:rPr>
          <w:rStyle w:val="fontstyle21"/>
        </w:rPr>
        <w:t xml:space="preserve">A empresa contratada deverá seguir </w:t>
      </w:r>
      <w:r w:rsidRPr="00A915A4">
        <w:rPr>
          <w:rStyle w:val="fontstyle21"/>
        </w:rPr>
        <w:t xml:space="preserve">o Cronograma Físico-Financeiro – Anexo </w:t>
      </w:r>
      <w:r w:rsidR="00F12D89" w:rsidRPr="00A915A4">
        <w:rPr>
          <w:rStyle w:val="fontstyle21"/>
        </w:rPr>
        <w:t>II</w:t>
      </w:r>
      <w:r w:rsidRPr="00A915A4">
        <w:rPr>
          <w:rStyle w:val="fontstyle21"/>
        </w:rPr>
        <w:t>I</w:t>
      </w:r>
      <w:r w:rsidRPr="002F2989">
        <w:rPr>
          <w:rStyle w:val="fontstyle21"/>
        </w:rPr>
        <w:t>, deste Termo deReferência, onde constam as etapas e respectivos prazos estipulados.</w:t>
      </w:r>
    </w:p>
    <w:p w:rsidR="00CB5979" w:rsidRPr="007355E2" w:rsidRDefault="00CB5979" w:rsidP="00DB5CBF">
      <w:pPr>
        <w:pStyle w:val="Ttulo3"/>
        <w:rPr>
          <w:rStyle w:val="fontstyle01"/>
        </w:rPr>
      </w:pPr>
      <w:r w:rsidRPr="007355E2">
        <w:rPr>
          <w:rStyle w:val="fontstyle01"/>
        </w:rPr>
        <w:t>Disponibilização da Equipe</w:t>
      </w:r>
    </w:p>
    <w:p w:rsidR="00CB5979" w:rsidRPr="00850B0C" w:rsidRDefault="00CB5979" w:rsidP="00CB5979">
      <w:pPr>
        <w:rPr>
          <w:rFonts w:ascii="TimesNewRomanPSMT" w:hAnsi="TimesNewRomanPSMT"/>
          <w:color w:val="000000"/>
          <w:szCs w:val="24"/>
        </w:rPr>
      </w:pPr>
      <w:r w:rsidRPr="007355E2">
        <w:rPr>
          <w:rFonts w:ascii="TimesNewRomanPSMT" w:hAnsi="TimesNewRomanPSMT"/>
          <w:color w:val="000000"/>
          <w:szCs w:val="24"/>
        </w:rPr>
        <w:lastRenderedPageBreak/>
        <w:t>Após a assinatura do contrato, a empresa contratada deverá ter sua equipe estruturada e dar início</w:t>
      </w:r>
      <w:r w:rsidRPr="007355E2">
        <w:rPr>
          <w:rFonts w:ascii="TimesNewRomanPSMT" w:hAnsi="TimesNewRomanPSMT"/>
          <w:color w:val="000000"/>
        </w:rPr>
        <w:br/>
      </w:r>
      <w:r w:rsidRPr="007355E2">
        <w:rPr>
          <w:rFonts w:ascii="TimesNewRomanPSMT" w:hAnsi="TimesNewRomanPSMT"/>
          <w:color w:val="000000"/>
          <w:szCs w:val="24"/>
        </w:rPr>
        <w:t xml:space="preserve">imediato às atividades observando que haverá paralelismo de atividades do primeiro dia até o </w:t>
      </w:r>
      <w:r w:rsidRPr="00850B0C">
        <w:rPr>
          <w:rFonts w:ascii="TimesNewRomanPSMT" w:hAnsi="TimesNewRomanPSMT"/>
          <w:color w:val="000000"/>
          <w:szCs w:val="24"/>
        </w:rPr>
        <w:t>último diado contrato.</w:t>
      </w:r>
    </w:p>
    <w:p w:rsidR="00CB5979" w:rsidRPr="00850B0C" w:rsidRDefault="00CB5979" w:rsidP="00DB5CBF">
      <w:pPr>
        <w:pStyle w:val="Ttulo3"/>
        <w:rPr>
          <w:rStyle w:val="fontstyle01"/>
        </w:rPr>
      </w:pPr>
      <w:r w:rsidRPr="00850B0C">
        <w:rPr>
          <w:rStyle w:val="fontstyle01"/>
        </w:rPr>
        <w:t>Plano de Trabalho e Diagnóstico</w:t>
      </w:r>
    </w:p>
    <w:p w:rsidR="00CB5979" w:rsidRPr="00850B0C" w:rsidRDefault="00CB5979" w:rsidP="00CB5979">
      <w:pPr>
        <w:rPr>
          <w:rFonts w:ascii="TimesNewRomanPSMT" w:hAnsi="TimesNewRomanPSMT"/>
          <w:color w:val="000000"/>
          <w:szCs w:val="24"/>
        </w:rPr>
      </w:pPr>
      <w:r w:rsidRPr="00850B0C">
        <w:rPr>
          <w:rFonts w:ascii="TimesNewRomanPSMT" w:hAnsi="TimesNewRomanPSMT"/>
          <w:color w:val="000000"/>
          <w:szCs w:val="24"/>
        </w:rPr>
        <w:t>Os levantamentos para diagnóstico do cenário atual e a elaboração do Plano de Trabalho se iniciará imediatamente após a assinatura do contrato e terá o prazo máximo de 30 (trinta) dias para a finalizaçãodesta atividade, sendo que a sua conclusão deverá ser comunicada ao Gestor do contrato para o devidoaceite.</w:t>
      </w:r>
    </w:p>
    <w:p w:rsidR="00CB5979" w:rsidRPr="00850B0C" w:rsidRDefault="00CB5979" w:rsidP="00CB5979">
      <w:pPr>
        <w:rPr>
          <w:lang w:eastAsia="zh-CN"/>
        </w:rPr>
      </w:pPr>
      <w:r w:rsidRPr="00850B0C">
        <w:rPr>
          <w:rFonts w:ascii="TimesNewRomanPSMT" w:hAnsi="TimesNewRomanPSMT"/>
          <w:color w:val="000000"/>
          <w:szCs w:val="24"/>
        </w:rPr>
        <w:t xml:space="preserve">A CONTRATADA deve ser capaz de prover a solução discriminada neste documento, desenvolvida configurada e instalada de acordo com as solicitações do Município de Itajaí, no período de 30 (trinta)a 180 (cento e oitenta) </w:t>
      </w:r>
      <w:r w:rsidRPr="00A915A4">
        <w:rPr>
          <w:rFonts w:ascii="TimesNewRomanPSMT" w:hAnsi="TimesNewRomanPSMT"/>
          <w:color w:val="000000"/>
          <w:szCs w:val="24"/>
        </w:rPr>
        <w:t xml:space="preserve">dias, conforme Cronograma Físico-Financeiro ANEXO </w:t>
      </w:r>
      <w:r w:rsidR="001D6A82" w:rsidRPr="00A915A4">
        <w:rPr>
          <w:rFonts w:ascii="TimesNewRomanPSMT" w:hAnsi="TimesNewRomanPSMT"/>
          <w:color w:val="000000"/>
          <w:szCs w:val="24"/>
        </w:rPr>
        <w:t>III</w:t>
      </w:r>
      <w:r w:rsidRPr="00A915A4">
        <w:rPr>
          <w:rFonts w:ascii="TimesNewRomanPSMT" w:hAnsi="TimesNewRomanPSMT"/>
          <w:color w:val="000000"/>
          <w:szCs w:val="24"/>
        </w:rPr>
        <w:t>, havendo entregasparciais antes do previsto.</w:t>
      </w:r>
    </w:p>
    <w:p w:rsidR="00383392" w:rsidRPr="00AB5572" w:rsidRDefault="00383392" w:rsidP="00587A5D">
      <w:pPr>
        <w:pStyle w:val="Ttulo1"/>
      </w:pPr>
      <w:r w:rsidRPr="00AB5572">
        <w:t>REQUISITOS NECESSÁRIOS</w:t>
      </w:r>
    </w:p>
    <w:p w:rsidR="00383392" w:rsidRPr="00F33D3E" w:rsidRDefault="00BC590B" w:rsidP="003C3032">
      <w:pPr>
        <w:pStyle w:val="Ttulo2"/>
      </w:pPr>
      <w:r w:rsidRPr="00F33D3E">
        <w:t>Qualificação Técnica para Habilitação</w:t>
      </w:r>
    </w:p>
    <w:p w:rsidR="00D70FC3" w:rsidRPr="00F33D3E" w:rsidRDefault="00B873EE" w:rsidP="00DB5CBF">
      <w:pPr>
        <w:pStyle w:val="Ttulo3"/>
      </w:pPr>
      <w:r>
        <w:t>ATESTADOS</w:t>
      </w:r>
    </w:p>
    <w:p w:rsidR="0088646A" w:rsidRPr="00F33D3E" w:rsidRDefault="0088646A" w:rsidP="0022190F">
      <w:pPr>
        <w:pStyle w:val="Ttulo4"/>
      </w:pPr>
      <w:r w:rsidRPr="00F33D3E">
        <w:t xml:space="preserve">Registro da empresa e dos responsáveis técnicos no Conselho Regional de Engenharia e Agronomia - CREA com jurisdição sobre a sede ou domicílio do CONTRATANTE, sendo que deverá apresentar o respectivo </w:t>
      </w:r>
      <w:r w:rsidR="002433F2">
        <w:t>v</w:t>
      </w:r>
      <w:r w:rsidRPr="00F33D3E">
        <w:t>isto dos responsáveis técnicos no CREA.</w:t>
      </w:r>
    </w:p>
    <w:p w:rsidR="0088646A" w:rsidRPr="00B873EE" w:rsidRDefault="0088646A" w:rsidP="0022190F">
      <w:pPr>
        <w:pStyle w:val="Ttulo4"/>
      </w:pPr>
      <w:r w:rsidRPr="00B873EE">
        <w:t xml:space="preserve">Comprovação de inscrição da </w:t>
      </w:r>
      <w:r w:rsidR="00080ADD">
        <w:t>CONTRATADA</w:t>
      </w:r>
      <w:r w:rsidRPr="00B873EE">
        <w:t xml:space="preserve"> como organização especializada para execução da fase aeroespacial e decorrente de serviços de Aerolevantamento, na categoria “A” junto ao Ministério da Defesa, bem como portaria de autorização de funcionamento junto à ANAC</w:t>
      </w:r>
      <w:r w:rsidR="0010768C" w:rsidRPr="0010768C">
        <w:t>- Agência de Aviação Civil</w:t>
      </w:r>
      <w:r w:rsidRPr="00B873EE">
        <w:t xml:space="preserve">. No caso de consórcio, a empresa responsável pela operação aérea especializada (Aerolevantamento, </w:t>
      </w:r>
      <w:proofErr w:type="spellStart"/>
      <w:r w:rsidRPr="00B873EE">
        <w:t>Perfilamento</w:t>
      </w:r>
      <w:proofErr w:type="spellEnd"/>
      <w:r w:rsidRPr="00B873EE">
        <w:t xml:space="preserve"> a Laser e produtos decorrentes) deverá apresentar a portaria da inscrição da empresa no Ministério da Defesa – MD, categoria “A”.</w:t>
      </w:r>
    </w:p>
    <w:p w:rsidR="0088646A" w:rsidRPr="0010768C" w:rsidRDefault="0088646A" w:rsidP="0022190F">
      <w:pPr>
        <w:pStyle w:val="Ttulo4"/>
      </w:pPr>
      <w:r w:rsidRPr="0010768C">
        <w:t xml:space="preserve">Certificado de matrícula e </w:t>
      </w:r>
      <w:proofErr w:type="spellStart"/>
      <w:r w:rsidRPr="0010768C">
        <w:t>aeronavegabilidade</w:t>
      </w:r>
      <w:proofErr w:type="spellEnd"/>
      <w:r w:rsidRPr="0010768C">
        <w:t xml:space="preserve"> fornecida pela ANAC </w:t>
      </w:r>
      <w:r w:rsidR="00B873EE" w:rsidRPr="0010768C">
        <w:t xml:space="preserve">- </w:t>
      </w:r>
      <w:r w:rsidRPr="0010768C">
        <w:t>Agência de Aviação Civil, das aeronaves a serem utilizadas.</w:t>
      </w:r>
    </w:p>
    <w:p w:rsidR="0088646A" w:rsidRPr="0022190F" w:rsidRDefault="0088646A" w:rsidP="0022190F">
      <w:pPr>
        <w:pStyle w:val="Ttulo4"/>
      </w:pPr>
      <w:r w:rsidRPr="0022190F">
        <w:lastRenderedPageBreak/>
        <w:t xml:space="preserve">Atestados(s) relacionados a “Cobertura Aerofotogramétrica, </w:t>
      </w:r>
      <w:proofErr w:type="spellStart"/>
      <w:r w:rsidRPr="0022190F">
        <w:t>Perfilamento</w:t>
      </w:r>
      <w:proofErr w:type="spellEnd"/>
      <w:r w:rsidRPr="0022190F">
        <w:t xml:space="preserve"> a Laser, Apoio de Campo, Geração de MDS, MDT, </w:t>
      </w:r>
      <w:proofErr w:type="spellStart"/>
      <w:r w:rsidRPr="0022190F">
        <w:t>Ortofoto</w:t>
      </w:r>
      <w:proofErr w:type="spellEnd"/>
      <w:r w:rsidRPr="0022190F">
        <w:t xml:space="preserve">, Restituição Fotogramétrica e Mapeamento Móvel </w:t>
      </w:r>
      <w:proofErr w:type="spellStart"/>
      <w:r w:rsidRPr="0022190F">
        <w:t>Georreferenciado</w:t>
      </w:r>
      <w:proofErr w:type="spellEnd"/>
      <w:r w:rsidRPr="0022190F">
        <w:t>” fornecido(s) por pessoa(s) jurídica(s) de direito público ou privado, devidamente registrado(s) na(s) entidade(s) profissional(is) competente(s) (CREA)</w:t>
      </w:r>
      <w:r w:rsidR="00C607A9" w:rsidRPr="0022190F">
        <w:t>,</w:t>
      </w:r>
      <w:r w:rsidRPr="0022190F">
        <w:t xml:space="preserve"> comprovando aptidão para desempenho de atividade pertinente e compatível em características, quantidades e prazos com o objeto da licitação, cujas parcelas de maior relevância e de cumprimento obrigatório são abaixo definidas:</w:t>
      </w:r>
    </w:p>
    <w:p w:rsidR="0088646A" w:rsidRPr="00F8499F" w:rsidRDefault="0088646A" w:rsidP="00D70FC3">
      <w:pPr>
        <w:pStyle w:val="Ttulo5"/>
      </w:pPr>
      <w:r w:rsidRPr="00F8499F">
        <w:t>Cobertura Aerofotogramétrica Digital colorida;</w:t>
      </w:r>
    </w:p>
    <w:p w:rsidR="0088646A" w:rsidRPr="00F8499F" w:rsidRDefault="0088646A" w:rsidP="00D70FC3">
      <w:pPr>
        <w:pStyle w:val="Ttulo5"/>
      </w:pPr>
      <w:r w:rsidRPr="00F8499F">
        <w:t xml:space="preserve">Varredura ou </w:t>
      </w:r>
      <w:proofErr w:type="spellStart"/>
      <w:r w:rsidRPr="00F8499F">
        <w:t>Perfilamento</w:t>
      </w:r>
      <w:proofErr w:type="spellEnd"/>
      <w:r w:rsidRPr="00F8499F">
        <w:t xml:space="preserve"> a Laser;</w:t>
      </w:r>
    </w:p>
    <w:p w:rsidR="0088646A" w:rsidRPr="00F8499F" w:rsidRDefault="0088646A" w:rsidP="00D70FC3">
      <w:pPr>
        <w:pStyle w:val="Ttulo5"/>
      </w:pPr>
      <w:r w:rsidRPr="00F8499F">
        <w:t>Apoio de Campo - Apoio Básico e Suplementar;</w:t>
      </w:r>
    </w:p>
    <w:p w:rsidR="0088646A" w:rsidRPr="00F8499F" w:rsidRDefault="0088646A" w:rsidP="00D70FC3">
      <w:pPr>
        <w:pStyle w:val="Ttulo5"/>
      </w:pPr>
      <w:r w:rsidRPr="00F8499F">
        <w:t>Geração do Modelo Digital de Superfície (MDS) e Modelo Digital de Terreno (MDT) na escala 1:5.000;</w:t>
      </w:r>
    </w:p>
    <w:p w:rsidR="0088646A" w:rsidRPr="00F8499F" w:rsidRDefault="0088646A" w:rsidP="00D70FC3">
      <w:pPr>
        <w:pStyle w:val="Ttulo5"/>
      </w:pPr>
      <w:r w:rsidRPr="00F8499F">
        <w:t xml:space="preserve">Geração de </w:t>
      </w:r>
      <w:proofErr w:type="spellStart"/>
      <w:r w:rsidRPr="00F8499F">
        <w:t>Ortofotos</w:t>
      </w:r>
      <w:proofErr w:type="spellEnd"/>
      <w:r w:rsidRPr="00F8499F">
        <w:t xml:space="preserve"> Digitais, na escala 1:5.000;</w:t>
      </w:r>
    </w:p>
    <w:p w:rsidR="0088646A" w:rsidRPr="00F8499F" w:rsidRDefault="0088646A" w:rsidP="00D70FC3">
      <w:pPr>
        <w:pStyle w:val="Ttulo5"/>
      </w:pPr>
      <w:r w:rsidRPr="00F8499F">
        <w:t xml:space="preserve">Restituição e Edição fotogramétrica estereoscópica </w:t>
      </w:r>
      <w:proofErr w:type="spellStart"/>
      <w:r w:rsidRPr="00F8499F">
        <w:t>planialtimétrica</w:t>
      </w:r>
      <w:proofErr w:type="spellEnd"/>
      <w:r w:rsidRPr="00F8499F">
        <w:t xml:space="preserve"> cadastral (com edificações) na escala 1:5.000, conforme a INDE- Infraestrutura Nacional de Dados Espaciais, ET-ADGV Especificação Técnica para a Aquisição de Dados </w:t>
      </w:r>
      <w:proofErr w:type="spellStart"/>
      <w:r w:rsidRPr="00F8499F">
        <w:t>Geoespaciais</w:t>
      </w:r>
      <w:proofErr w:type="spellEnd"/>
      <w:r w:rsidRPr="00F8499F">
        <w:t xml:space="preserve"> Vetoriais, e ETEDGV- Especificação Técnica para Estruturação de Dados </w:t>
      </w:r>
      <w:proofErr w:type="spellStart"/>
      <w:r w:rsidRPr="00F8499F">
        <w:t>Geoespaciais</w:t>
      </w:r>
      <w:proofErr w:type="spellEnd"/>
      <w:r w:rsidRPr="00F8499F">
        <w:t xml:space="preserve"> Vetoriais;</w:t>
      </w:r>
    </w:p>
    <w:p w:rsidR="0088646A" w:rsidRPr="005D354B" w:rsidRDefault="0088646A" w:rsidP="00D70FC3">
      <w:pPr>
        <w:pStyle w:val="Ttulo5"/>
      </w:pPr>
      <w:r w:rsidRPr="005D354B">
        <w:t xml:space="preserve">Aquisição de imagens </w:t>
      </w:r>
      <w:proofErr w:type="spellStart"/>
      <w:r w:rsidRPr="005D354B">
        <w:t>georreferenciadas</w:t>
      </w:r>
      <w:proofErr w:type="spellEnd"/>
      <w:r w:rsidRPr="005D354B">
        <w:t xml:space="preserve"> com uso de Mapeamento Móvel Terrestre, em vias e imóveis urbanos;</w:t>
      </w:r>
    </w:p>
    <w:p w:rsidR="0088646A" w:rsidRPr="005D354B" w:rsidRDefault="0088646A" w:rsidP="00D70FC3">
      <w:pPr>
        <w:pStyle w:val="Ttulo5"/>
      </w:pPr>
      <w:r w:rsidRPr="005D354B">
        <w:t xml:space="preserve">Mapa Urbano </w:t>
      </w:r>
      <w:proofErr w:type="spellStart"/>
      <w:r w:rsidRPr="005D354B">
        <w:t>Básico-MUB</w:t>
      </w:r>
      <w:proofErr w:type="spellEnd"/>
      <w:r w:rsidRPr="005D354B">
        <w:t xml:space="preserve"> e </w:t>
      </w:r>
      <w:proofErr w:type="spellStart"/>
      <w:r w:rsidRPr="005D354B">
        <w:t>Geocodificação</w:t>
      </w:r>
      <w:proofErr w:type="spellEnd"/>
      <w:r w:rsidRPr="005D354B">
        <w:t xml:space="preserve"> de imóveis urbanos;</w:t>
      </w:r>
    </w:p>
    <w:p w:rsidR="0088646A" w:rsidRPr="005D354B" w:rsidRDefault="0088646A" w:rsidP="00D70FC3">
      <w:pPr>
        <w:pStyle w:val="Ttulo5"/>
      </w:pPr>
      <w:r w:rsidRPr="005D354B">
        <w:t>Coleta de fotografias de fachada de imóveis urbanos com sistema de mapeamento móvel;</w:t>
      </w:r>
    </w:p>
    <w:p w:rsidR="0088646A" w:rsidRPr="005D354B" w:rsidRDefault="0088646A" w:rsidP="00D70FC3">
      <w:pPr>
        <w:pStyle w:val="Ttulo5"/>
      </w:pPr>
      <w:r w:rsidRPr="005D354B">
        <w:t>Recadastramento ou Atualização de Cadastro Imobiliário em campo;</w:t>
      </w:r>
    </w:p>
    <w:p w:rsidR="00025FBE" w:rsidRPr="009322AD" w:rsidRDefault="00025FBE" w:rsidP="00025FBE">
      <w:r w:rsidRPr="009322AD">
        <w:t>Obs. Os Atestados de Capacidade Técnica que comprovem a execução de serviços de voo aerofotogramétrico deverão vir acompanhados de cópia da respectiva autorização do Ministério da Defesa, conforme inciso II do Art. 6º do Decreto nº 2.278 de 17/06/97.</w:t>
      </w:r>
    </w:p>
    <w:p w:rsidR="0088646A" w:rsidRPr="000F042B" w:rsidRDefault="0088646A" w:rsidP="0022190F">
      <w:pPr>
        <w:pStyle w:val="Ttulo4"/>
      </w:pPr>
      <w:r w:rsidRPr="000F042B">
        <w:lastRenderedPageBreak/>
        <w:t xml:space="preserve">Atestados(s) relacionados  a “Solução de planejamento e gestão urbana através de  licenciamento anual (locação) de software de Sistema de Informação Geográfica-SIG com  </w:t>
      </w:r>
      <w:r w:rsidR="00B860FE" w:rsidRPr="000F042B">
        <w:t>d</w:t>
      </w:r>
      <w:r w:rsidR="00243438" w:rsidRPr="000F042B">
        <w:t>esenvolvimento</w:t>
      </w:r>
      <w:r w:rsidRPr="000F042B">
        <w:t xml:space="preserve">, customização, além de </w:t>
      </w:r>
      <w:r w:rsidR="00243438" w:rsidRPr="000F042B">
        <w:t>sustentação</w:t>
      </w:r>
      <w:r w:rsidRPr="000F042B">
        <w:t xml:space="preserve">, </w:t>
      </w:r>
      <w:r w:rsidR="00B860FE" w:rsidRPr="000F042B">
        <w:t>o</w:t>
      </w:r>
      <w:r w:rsidR="00243438" w:rsidRPr="000F042B">
        <w:t xml:space="preserve">peração assistida, </w:t>
      </w:r>
      <w:r w:rsidRPr="000F042B">
        <w:t>suporte técnico e manutenção corretiva</w:t>
      </w:r>
      <w:r w:rsidR="00243438" w:rsidRPr="000F042B">
        <w:t>”</w:t>
      </w:r>
      <w:r w:rsidRPr="000F042B">
        <w:t xml:space="preserve"> fornecido(s) por pessoa(s) jurídica(s) de direito público ou privado, comprovando aptidão para desempenho de atividade pertinente e compatível em características, quantidades e prazos com o objeto da licitação, cujas parcelas de maior relevância e de cumprimento obrigatório são abaixo definidas</w:t>
      </w:r>
      <w:r w:rsidR="000F042B" w:rsidRPr="000F042B">
        <w:t>:</w:t>
      </w:r>
    </w:p>
    <w:p w:rsidR="00243438" w:rsidRPr="000E144E" w:rsidRDefault="00243438" w:rsidP="00D70FC3">
      <w:pPr>
        <w:pStyle w:val="Ttulo5"/>
        <w:spacing w:line="240" w:lineRule="auto"/>
        <w:rPr>
          <w:lang w:eastAsia="zh-CN"/>
        </w:rPr>
      </w:pPr>
      <w:r w:rsidRPr="000E144E">
        <w:rPr>
          <w:lang w:eastAsia="zh-CN"/>
        </w:rPr>
        <w:t xml:space="preserve">Atestado de </w:t>
      </w:r>
      <w:r w:rsidR="009007AF" w:rsidRPr="000E144E">
        <w:rPr>
          <w:lang w:eastAsia="zh-CN"/>
        </w:rPr>
        <w:t>l</w:t>
      </w:r>
      <w:r w:rsidRPr="000E144E">
        <w:rPr>
          <w:lang w:eastAsia="zh-CN"/>
        </w:rPr>
        <w:t xml:space="preserve">icenciamento e </w:t>
      </w:r>
      <w:r w:rsidR="009007AF" w:rsidRPr="000E144E">
        <w:rPr>
          <w:lang w:eastAsia="zh-CN"/>
        </w:rPr>
        <w:t>p</w:t>
      </w:r>
      <w:r w:rsidRPr="000E144E">
        <w:rPr>
          <w:lang w:eastAsia="zh-CN"/>
        </w:rPr>
        <w:t xml:space="preserve">restação de serviços de elaboração e implantação de um sistema integrado para </w:t>
      </w:r>
      <w:r w:rsidR="009007AF" w:rsidRPr="000E144E">
        <w:rPr>
          <w:lang w:eastAsia="zh-CN"/>
        </w:rPr>
        <w:t>g</w:t>
      </w:r>
      <w:r w:rsidRPr="000E144E">
        <w:rPr>
          <w:lang w:eastAsia="zh-CN"/>
        </w:rPr>
        <w:t xml:space="preserve">estão </w:t>
      </w:r>
      <w:proofErr w:type="spellStart"/>
      <w:r w:rsidR="009007AF" w:rsidRPr="000E144E">
        <w:rPr>
          <w:lang w:eastAsia="zh-CN"/>
        </w:rPr>
        <w:t>g</w:t>
      </w:r>
      <w:r w:rsidRPr="000E144E">
        <w:rPr>
          <w:lang w:eastAsia="zh-CN"/>
        </w:rPr>
        <w:t>eorreferenciada</w:t>
      </w:r>
      <w:proofErr w:type="spellEnd"/>
      <w:r w:rsidRPr="000E144E">
        <w:rPr>
          <w:lang w:eastAsia="zh-CN"/>
        </w:rPr>
        <w:t xml:space="preserve"> do Município</w:t>
      </w:r>
      <w:r w:rsidR="009007AF" w:rsidRPr="000E144E">
        <w:rPr>
          <w:lang w:eastAsia="zh-CN"/>
        </w:rPr>
        <w:t>;</w:t>
      </w:r>
    </w:p>
    <w:p w:rsidR="00243438" w:rsidRPr="000E144E" w:rsidRDefault="001E772D" w:rsidP="00D70FC3">
      <w:pPr>
        <w:pStyle w:val="Ttulo5"/>
        <w:spacing w:line="240" w:lineRule="auto"/>
        <w:rPr>
          <w:lang w:eastAsia="zh-CN"/>
        </w:rPr>
      </w:pPr>
      <w:r w:rsidRPr="000E144E">
        <w:rPr>
          <w:lang w:eastAsia="zh-CN"/>
        </w:rPr>
        <w:t xml:space="preserve">Atestado de </w:t>
      </w:r>
      <w:r w:rsidR="009007AF" w:rsidRPr="000E144E">
        <w:rPr>
          <w:lang w:eastAsia="zh-CN"/>
        </w:rPr>
        <w:t>s</w:t>
      </w:r>
      <w:r w:rsidRPr="000E144E">
        <w:rPr>
          <w:lang w:eastAsia="zh-CN"/>
        </w:rPr>
        <w:t xml:space="preserve">erviço de </w:t>
      </w:r>
      <w:r w:rsidR="009007AF" w:rsidRPr="000E144E">
        <w:rPr>
          <w:lang w:eastAsia="zh-CN"/>
        </w:rPr>
        <w:t>m</w:t>
      </w:r>
      <w:r w:rsidRPr="000E144E">
        <w:rPr>
          <w:lang w:eastAsia="zh-CN"/>
        </w:rPr>
        <w:t xml:space="preserve">anutenção e tecnológica do GIS </w:t>
      </w:r>
      <w:r w:rsidR="009007AF" w:rsidRPr="000E144E">
        <w:rPr>
          <w:lang w:eastAsia="zh-CN"/>
        </w:rPr>
        <w:t>c</w:t>
      </w:r>
      <w:r w:rsidRPr="000E144E">
        <w:rPr>
          <w:lang w:eastAsia="zh-CN"/>
        </w:rPr>
        <w:t>orporativo, aplicado ao gerenciamento do cadastro imobiliário, logradouros e plano diretor</w:t>
      </w:r>
      <w:r w:rsidR="009007AF" w:rsidRPr="000E144E">
        <w:rPr>
          <w:lang w:eastAsia="zh-CN"/>
        </w:rPr>
        <w:t>;</w:t>
      </w:r>
    </w:p>
    <w:p w:rsidR="001E772D" w:rsidRPr="000E144E" w:rsidRDefault="001E772D" w:rsidP="00D70FC3">
      <w:pPr>
        <w:pStyle w:val="Ttulo5"/>
        <w:spacing w:line="240" w:lineRule="auto"/>
        <w:rPr>
          <w:lang w:eastAsia="zh-CN"/>
        </w:rPr>
      </w:pPr>
      <w:r w:rsidRPr="000E144E">
        <w:rPr>
          <w:lang w:eastAsia="zh-CN"/>
        </w:rPr>
        <w:t xml:space="preserve">Atestado </w:t>
      </w:r>
      <w:r w:rsidR="007776D7" w:rsidRPr="000E144E">
        <w:rPr>
          <w:lang w:eastAsia="zh-CN"/>
        </w:rPr>
        <w:t>t</w:t>
      </w:r>
      <w:r w:rsidRPr="000E144E">
        <w:rPr>
          <w:lang w:eastAsia="zh-CN"/>
        </w:rPr>
        <w:t xml:space="preserve">écnico de </w:t>
      </w:r>
      <w:r w:rsidR="007776D7" w:rsidRPr="000E144E">
        <w:rPr>
          <w:lang w:eastAsia="zh-CN"/>
        </w:rPr>
        <w:t>l</w:t>
      </w:r>
      <w:r w:rsidRPr="000E144E">
        <w:rPr>
          <w:lang w:eastAsia="zh-CN"/>
        </w:rPr>
        <w:t xml:space="preserve">icenciamento e </w:t>
      </w:r>
      <w:r w:rsidR="007776D7" w:rsidRPr="000E144E">
        <w:rPr>
          <w:lang w:eastAsia="zh-CN"/>
        </w:rPr>
        <w:t>p</w:t>
      </w:r>
      <w:r w:rsidRPr="000E144E">
        <w:rPr>
          <w:lang w:eastAsia="zh-CN"/>
        </w:rPr>
        <w:t>restação de serviços de elaboração e implantação de um Sistema de Informação Geográfica</w:t>
      </w:r>
      <w:r w:rsidR="000F5BA1" w:rsidRPr="000E144E">
        <w:rPr>
          <w:lang w:eastAsia="zh-CN"/>
        </w:rPr>
        <w:t>-</w:t>
      </w:r>
      <w:r w:rsidRPr="000E144E">
        <w:rPr>
          <w:lang w:eastAsia="zh-CN"/>
        </w:rPr>
        <w:t>SIG, incluindo serviços com implementação, integração e customização, além de treinamento, suporte técnico e manutenção, em ambientes Desktop, Server e Móvel</w:t>
      </w:r>
      <w:r w:rsidR="009007AF" w:rsidRPr="000E144E">
        <w:rPr>
          <w:lang w:eastAsia="zh-CN"/>
        </w:rPr>
        <w:t>;</w:t>
      </w:r>
    </w:p>
    <w:p w:rsidR="00243438" w:rsidRPr="000E144E" w:rsidRDefault="00243438" w:rsidP="00D70FC3">
      <w:pPr>
        <w:pStyle w:val="Ttulo5"/>
        <w:spacing w:line="240" w:lineRule="auto"/>
        <w:rPr>
          <w:lang w:eastAsia="zh-CN"/>
        </w:rPr>
      </w:pPr>
      <w:r w:rsidRPr="000E144E">
        <w:rPr>
          <w:lang w:eastAsia="zh-CN"/>
        </w:rPr>
        <w:t xml:space="preserve">Atestado de desenvolvimento de projetos de sistema para gestão municipal ou </w:t>
      </w:r>
      <w:proofErr w:type="spellStart"/>
      <w:r w:rsidRPr="000E144E">
        <w:rPr>
          <w:lang w:eastAsia="zh-CN"/>
        </w:rPr>
        <w:t>smartcities</w:t>
      </w:r>
      <w:proofErr w:type="spellEnd"/>
      <w:r w:rsidR="009007AF" w:rsidRPr="000E144E">
        <w:rPr>
          <w:lang w:eastAsia="zh-CN"/>
        </w:rPr>
        <w:t>;</w:t>
      </w:r>
    </w:p>
    <w:p w:rsidR="00243438" w:rsidRPr="000E144E" w:rsidRDefault="00243438" w:rsidP="00D70FC3">
      <w:pPr>
        <w:pStyle w:val="Ttulo5"/>
        <w:spacing w:line="240" w:lineRule="auto"/>
        <w:rPr>
          <w:lang w:eastAsia="zh-CN"/>
        </w:rPr>
      </w:pPr>
      <w:r w:rsidRPr="000E144E">
        <w:rPr>
          <w:lang w:eastAsia="zh-CN"/>
        </w:rPr>
        <w:t xml:space="preserve">Atestado de atividades de modelagem de processos de negócios envolvendo dados </w:t>
      </w:r>
      <w:proofErr w:type="spellStart"/>
      <w:r w:rsidRPr="000E144E">
        <w:rPr>
          <w:lang w:eastAsia="zh-CN"/>
        </w:rPr>
        <w:t>geoespaciais</w:t>
      </w:r>
      <w:proofErr w:type="spellEnd"/>
      <w:r w:rsidR="009A5ECC" w:rsidRPr="000E144E">
        <w:rPr>
          <w:lang w:eastAsia="zh-CN"/>
        </w:rPr>
        <w:t>;</w:t>
      </w:r>
    </w:p>
    <w:p w:rsidR="00243438" w:rsidRPr="000E144E" w:rsidRDefault="00243438" w:rsidP="00D70FC3">
      <w:pPr>
        <w:pStyle w:val="Ttulo5"/>
        <w:spacing w:line="240" w:lineRule="auto"/>
        <w:rPr>
          <w:lang w:eastAsia="zh-CN"/>
        </w:rPr>
      </w:pPr>
      <w:r w:rsidRPr="000E144E">
        <w:rPr>
          <w:lang w:eastAsia="zh-CN"/>
        </w:rPr>
        <w:t xml:space="preserve">Atestado de publicação de </w:t>
      </w:r>
      <w:proofErr w:type="spellStart"/>
      <w:r w:rsidRPr="000E144E">
        <w:rPr>
          <w:lang w:eastAsia="zh-CN"/>
        </w:rPr>
        <w:t>geoserviços</w:t>
      </w:r>
      <w:proofErr w:type="spellEnd"/>
      <w:r w:rsidR="009A5ECC" w:rsidRPr="000E144E">
        <w:rPr>
          <w:lang w:eastAsia="zh-CN"/>
        </w:rPr>
        <w:t>;</w:t>
      </w:r>
    </w:p>
    <w:p w:rsidR="00243438" w:rsidRPr="000E144E" w:rsidRDefault="00243438" w:rsidP="00D70FC3">
      <w:pPr>
        <w:pStyle w:val="Ttulo5"/>
        <w:spacing w:line="240" w:lineRule="auto"/>
        <w:rPr>
          <w:lang w:eastAsia="zh-CN"/>
        </w:rPr>
      </w:pPr>
      <w:r w:rsidRPr="000E144E">
        <w:rPr>
          <w:lang w:eastAsia="zh-CN"/>
        </w:rPr>
        <w:t xml:space="preserve">Atestado de mapeamento de </w:t>
      </w:r>
      <w:r w:rsidR="009A5ECC" w:rsidRPr="000E144E">
        <w:rPr>
          <w:lang w:eastAsia="zh-CN"/>
        </w:rPr>
        <w:t>p</w:t>
      </w:r>
      <w:r w:rsidRPr="000E144E">
        <w:rPr>
          <w:lang w:eastAsia="zh-CN"/>
        </w:rPr>
        <w:t xml:space="preserve">rocesso de </w:t>
      </w:r>
      <w:r w:rsidR="009A5ECC" w:rsidRPr="000E144E">
        <w:rPr>
          <w:lang w:eastAsia="zh-CN"/>
        </w:rPr>
        <w:t>a</w:t>
      </w:r>
      <w:r w:rsidRPr="000E144E">
        <w:rPr>
          <w:lang w:eastAsia="zh-CN"/>
        </w:rPr>
        <w:t xml:space="preserve">nálise </w:t>
      </w:r>
      <w:r w:rsidR="009A5ECC" w:rsidRPr="000E144E">
        <w:rPr>
          <w:lang w:eastAsia="zh-CN"/>
        </w:rPr>
        <w:t>g</w:t>
      </w:r>
      <w:r w:rsidRPr="000E144E">
        <w:rPr>
          <w:lang w:eastAsia="zh-CN"/>
        </w:rPr>
        <w:t>eográfica</w:t>
      </w:r>
      <w:r w:rsidR="009A5ECC" w:rsidRPr="000E144E">
        <w:rPr>
          <w:lang w:eastAsia="zh-CN"/>
        </w:rPr>
        <w:t>;</w:t>
      </w:r>
    </w:p>
    <w:p w:rsidR="00243438" w:rsidRPr="000E144E" w:rsidRDefault="00243438" w:rsidP="00D70FC3">
      <w:pPr>
        <w:pStyle w:val="Ttulo5"/>
        <w:spacing w:line="240" w:lineRule="auto"/>
        <w:rPr>
          <w:lang w:eastAsia="zh-CN"/>
        </w:rPr>
      </w:pPr>
      <w:r w:rsidRPr="000E144E">
        <w:rPr>
          <w:lang w:eastAsia="zh-CN"/>
        </w:rPr>
        <w:t>Atestado de modelagem conceitual, lógica e física de banco de dados espacial</w:t>
      </w:r>
      <w:r w:rsidR="009A5ECC" w:rsidRPr="000E144E">
        <w:rPr>
          <w:lang w:eastAsia="zh-CN"/>
        </w:rPr>
        <w:t>;</w:t>
      </w:r>
    </w:p>
    <w:p w:rsidR="00243438" w:rsidRPr="000E144E" w:rsidRDefault="00243438" w:rsidP="00D70FC3">
      <w:pPr>
        <w:pStyle w:val="Ttulo5"/>
        <w:spacing w:line="240" w:lineRule="auto"/>
        <w:rPr>
          <w:lang w:eastAsia="zh-CN"/>
        </w:rPr>
      </w:pPr>
      <w:r w:rsidRPr="000E144E">
        <w:rPr>
          <w:lang w:eastAsia="zh-CN"/>
        </w:rPr>
        <w:t>Atestado de arquitetura de Sistema de Informação Geográficas</w:t>
      </w:r>
      <w:r w:rsidR="009A5ECC" w:rsidRPr="000E144E">
        <w:rPr>
          <w:lang w:eastAsia="zh-CN"/>
        </w:rPr>
        <w:t>;</w:t>
      </w:r>
    </w:p>
    <w:p w:rsidR="00025FBE" w:rsidRPr="000E144E" w:rsidRDefault="00025FBE" w:rsidP="00D70FC3">
      <w:pPr>
        <w:pStyle w:val="Ttulo5"/>
        <w:spacing w:line="240" w:lineRule="auto"/>
        <w:rPr>
          <w:lang w:eastAsia="zh-CN"/>
        </w:rPr>
      </w:pPr>
      <w:r w:rsidRPr="000E144E">
        <w:rPr>
          <w:lang w:eastAsia="zh-CN"/>
        </w:rPr>
        <w:t xml:space="preserve">Atestado de uso de técnicas de Design </w:t>
      </w:r>
      <w:proofErr w:type="spellStart"/>
      <w:r w:rsidRPr="000E144E">
        <w:rPr>
          <w:lang w:eastAsia="zh-CN"/>
        </w:rPr>
        <w:t>Thinking</w:t>
      </w:r>
      <w:proofErr w:type="spellEnd"/>
      <w:r w:rsidRPr="000E144E">
        <w:rPr>
          <w:lang w:eastAsia="zh-CN"/>
        </w:rPr>
        <w:t xml:space="preserve"> para modelagem de processos de negócio;</w:t>
      </w:r>
    </w:p>
    <w:p w:rsidR="00025FBE" w:rsidRPr="000E144E" w:rsidRDefault="00025FBE" w:rsidP="00D70FC3">
      <w:pPr>
        <w:pStyle w:val="Ttulo5"/>
        <w:rPr>
          <w:lang w:eastAsia="zh-CN"/>
        </w:rPr>
      </w:pPr>
      <w:r w:rsidRPr="000E144E">
        <w:rPr>
          <w:lang w:eastAsia="zh-CN"/>
        </w:rPr>
        <w:t xml:space="preserve">Atestado de implementação de banco de dados espacial; </w:t>
      </w:r>
    </w:p>
    <w:p w:rsidR="00025FBE" w:rsidRPr="000E144E" w:rsidRDefault="00025FBE" w:rsidP="00D70FC3">
      <w:pPr>
        <w:pStyle w:val="Ttulo5"/>
        <w:rPr>
          <w:lang w:eastAsia="zh-CN"/>
        </w:rPr>
      </w:pPr>
      <w:r w:rsidRPr="000E144E">
        <w:rPr>
          <w:lang w:eastAsia="zh-CN"/>
        </w:rPr>
        <w:t xml:space="preserve">Atestado de integração de sistemas utilizando padrões OGC; </w:t>
      </w:r>
    </w:p>
    <w:p w:rsidR="00025FBE" w:rsidRPr="000E144E" w:rsidRDefault="00025FBE" w:rsidP="00D70FC3">
      <w:pPr>
        <w:pStyle w:val="Ttulo5"/>
        <w:rPr>
          <w:lang w:eastAsia="zh-CN"/>
        </w:rPr>
      </w:pPr>
      <w:r w:rsidRPr="000E144E">
        <w:rPr>
          <w:lang w:eastAsia="zh-CN"/>
        </w:rPr>
        <w:t>Atestado de desenvolvimento de Sistemas de Informações Geográficas utilizando componentes ESRI/</w:t>
      </w:r>
      <w:proofErr w:type="spellStart"/>
      <w:r w:rsidRPr="000E144E">
        <w:rPr>
          <w:lang w:eastAsia="zh-CN"/>
        </w:rPr>
        <w:t>ArcGIS</w:t>
      </w:r>
      <w:proofErr w:type="spellEnd"/>
      <w:r w:rsidRPr="000E144E">
        <w:rPr>
          <w:lang w:eastAsia="zh-CN"/>
        </w:rPr>
        <w:t xml:space="preserve">; </w:t>
      </w:r>
    </w:p>
    <w:p w:rsidR="00025FBE" w:rsidRPr="000E144E" w:rsidRDefault="00025FBE" w:rsidP="00D70FC3">
      <w:pPr>
        <w:pStyle w:val="Ttulo5"/>
        <w:rPr>
          <w:lang w:eastAsia="zh-CN"/>
        </w:rPr>
      </w:pPr>
      <w:r w:rsidRPr="000E144E">
        <w:rPr>
          <w:lang w:eastAsia="zh-CN"/>
        </w:rPr>
        <w:t>Atestado de desenvolvimento aplicativo móveis utilizando componentes ESRI/</w:t>
      </w:r>
      <w:proofErr w:type="spellStart"/>
      <w:r w:rsidRPr="000E144E">
        <w:rPr>
          <w:lang w:eastAsia="zh-CN"/>
        </w:rPr>
        <w:t>ArcGIS</w:t>
      </w:r>
      <w:proofErr w:type="spellEnd"/>
      <w:r w:rsidRPr="000E144E">
        <w:rPr>
          <w:lang w:eastAsia="zh-CN"/>
        </w:rPr>
        <w:t>;</w:t>
      </w:r>
    </w:p>
    <w:p w:rsidR="00404DFB" w:rsidRPr="000E144E" w:rsidRDefault="00025FBE" w:rsidP="00404DFB">
      <w:pPr>
        <w:pStyle w:val="Ttulo5"/>
        <w:rPr>
          <w:lang w:eastAsia="zh-CN"/>
        </w:rPr>
      </w:pPr>
      <w:r w:rsidRPr="000E144E">
        <w:rPr>
          <w:lang w:eastAsia="zh-CN"/>
        </w:rPr>
        <w:t xml:space="preserve">Atestado de customização de </w:t>
      </w:r>
      <w:proofErr w:type="spellStart"/>
      <w:r w:rsidRPr="000E144E">
        <w:rPr>
          <w:lang w:eastAsia="zh-CN"/>
        </w:rPr>
        <w:t>Apps</w:t>
      </w:r>
      <w:proofErr w:type="spellEnd"/>
      <w:r w:rsidRPr="000E144E">
        <w:rPr>
          <w:lang w:eastAsia="zh-CN"/>
        </w:rPr>
        <w:t xml:space="preserve"> da </w:t>
      </w:r>
      <w:proofErr w:type="spellStart"/>
      <w:r w:rsidRPr="000E144E">
        <w:rPr>
          <w:lang w:eastAsia="zh-CN"/>
        </w:rPr>
        <w:t>Suite</w:t>
      </w:r>
      <w:proofErr w:type="spellEnd"/>
      <w:r w:rsidRPr="000E144E">
        <w:rPr>
          <w:lang w:eastAsia="zh-CN"/>
        </w:rPr>
        <w:t xml:space="preserve"> ESRI minimamente Web </w:t>
      </w:r>
      <w:proofErr w:type="spellStart"/>
      <w:r w:rsidRPr="000E144E">
        <w:rPr>
          <w:lang w:eastAsia="zh-CN"/>
        </w:rPr>
        <w:t>StotyMaps</w:t>
      </w:r>
      <w:proofErr w:type="spellEnd"/>
      <w:r w:rsidRPr="000E144E">
        <w:rPr>
          <w:lang w:eastAsia="zh-CN"/>
        </w:rPr>
        <w:t xml:space="preserve"> e </w:t>
      </w:r>
      <w:proofErr w:type="spellStart"/>
      <w:r w:rsidRPr="000E144E">
        <w:rPr>
          <w:lang w:eastAsia="zh-CN"/>
        </w:rPr>
        <w:t>OperationsDashboards</w:t>
      </w:r>
      <w:proofErr w:type="spellEnd"/>
      <w:r w:rsidRPr="000E144E">
        <w:rPr>
          <w:lang w:eastAsia="zh-CN"/>
        </w:rPr>
        <w:t>.</w:t>
      </w:r>
    </w:p>
    <w:p w:rsidR="00356E34" w:rsidRPr="00AF4CA0" w:rsidRDefault="00D70FC3" w:rsidP="00DB5CBF">
      <w:pPr>
        <w:pStyle w:val="Ttulo3"/>
      </w:pPr>
      <w:r w:rsidRPr="00AF4CA0">
        <w:lastRenderedPageBreak/>
        <w:t>QUALIFICAÇÃO</w:t>
      </w:r>
      <w:r w:rsidR="000E4753">
        <w:t xml:space="preserve"> TÉCNICA</w:t>
      </w:r>
      <w:r w:rsidRPr="00AF4CA0">
        <w:t xml:space="preserve"> PROFISSIONAL</w:t>
      </w:r>
      <w:r w:rsidR="000E4753">
        <w:t>PARA HABILITAÇÃO</w:t>
      </w:r>
    </w:p>
    <w:p w:rsidR="00D70FC3" w:rsidRPr="00C21485" w:rsidRDefault="00D70FC3" w:rsidP="00D70FC3">
      <w:pPr>
        <w:rPr>
          <w:lang w:eastAsia="zh-CN"/>
        </w:rPr>
      </w:pPr>
      <w:r w:rsidRPr="00C21485">
        <w:rPr>
          <w:lang w:eastAsia="zh-CN"/>
        </w:rPr>
        <w:t xml:space="preserve">A </w:t>
      </w:r>
      <w:r w:rsidR="000E4753">
        <w:rPr>
          <w:lang w:eastAsia="zh-CN"/>
        </w:rPr>
        <w:t>licitante</w:t>
      </w:r>
      <w:r w:rsidRPr="00C21485">
        <w:rPr>
          <w:lang w:eastAsia="zh-CN"/>
        </w:rPr>
        <w:t xml:space="preserve"> deverá apresentar a relação da </w:t>
      </w:r>
      <w:r w:rsidR="00AB1639" w:rsidRPr="00C21485">
        <w:rPr>
          <w:lang w:eastAsia="zh-CN"/>
        </w:rPr>
        <w:t>e</w:t>
      </w:r>
      <w:r w:rsidRPr="00C21485">
        <w:rPr>
          <w:lang w:eastAsia="zh-CN"/>
        </w:rPr>
        <w:t xml:space="preserve">quipe </w:t>
      </w:r>
      <w:r w:rsidR="00AB1639" w:rsidRPr="00C21485">
        <w:rPr>
          <w:lang w:eastAsia="zh-CN"/>
        </w:rPr>
        <w:t>p</w:t>
      </w:r>
      <w:r w:rsidRPr="00C21485">
        <w:rPr>
          <w:lang w:eastAsia="zh-CN"/>
        </w:rPr>
        <w:t xml:space="preserve">rincipal de </w:t>
      </w:r>
      <w:r w:rsidR="00AB1639" w:rsidRPr="00C21485">
        <w:rPr>
          <w:lang w:eastAsia="zh-CN"/>
        </w:rPr>
        <w:t>p</w:t>
      </w:r>
      <w:r w:rsidRPr="00C21485">
        <w:rPr>
          <w:lang w:eastAsia="zh-CN"/>
        </w:rPr>
        <w:t>rojeto com os respectivos currículos dos profissionais, indicando a função de cada um deles no projeto, com a respectiva declaração de anuência dos profissionais para integrar e participar da equipe do projeto.</w:t>
      </w:r>
    </w:p>
    <w:p w:rsidR="00D70FC3" w:rsidRPr="004E6605" w:rsidRDefault="00D70FC3" w:rsidP="00D70FC3">
      <w:pPr>
        <w:rPr>
          <w:highlight w:val="cyan"/>
          <w:lang w:eastAsia="zh-CN"/>
        </w:rPr>
      </w:pPr>
      <w:r w:rsidRPr="00981085">
        <w:rPr>
          <w:lang w:eastAsia="zh-CN"/>
        </w:rPr>
        <w:t xml:space="preserve">A </w:t>
      </w:r>
      <w:r w:rsidR="00C21485" w:rsidRPr="00981085">
        <w:rPr>
          <w:lang w:eastAsia="zh-CN"/>
        </w:rPr>
        <w:t>e</w:t>
      </w:r>
      <w:r w:rsidRPr="00981085">
        <w:rPr>
          <w:lang w:eastAsia="zh-CN"/>
        </w:rPr>
        <w:t xml:space="preserve">quipe </w:t>
      </w:r>
      <w:r w:rsidR="00C21485" w:rsidRPr="00981085">
        <w:rPr>
          <w:lang w:eastAsia="zh-CN"/>
        </w:rPr>
        <w:t>p</w:t>
      </w:r>
      <w:r w:rsidRPr="00981085">
        <w:rPr>
          <w:lang w:eastAsia="zh-CN"/>
        </w:rPr>
        <w:t xml:space="preserve">rincipal de </w:t>
      </w:r>
      <w:r w:rsidR="00C21485" w:rsidRPr="00981085">
        <w:rPr>
          <w:lang w:eastAsia="zh-CN"/>
        </w:rPr>
        <w:t>p</w:t>
      </w:r>
      <w:r w:rsidRPr="00981085">
        <w:rPr>
          <w:lang w:eastAsia="zh-CN"/>
        </w:rPr>
        <w:t xml:space="preserve">rojeto deverá ser composta por profissionais comprovadamente capacitados, em número e quantidade adequados para a realização de todas as atividades de produtos do escopo do projeto. A composição da </w:t>
      </w:r>
      <w:r w:rsidR="00981085" w:rsidRPr="00981085">
        <w:rPr>
          <w:lang w:eastAsia="zh-CN"/>
        </w:rPr>
        <w:t>e</w:t>
      </w:r>
      <w:r w:rsidRPr="00981085">
        <w:rPr>
          <w:lang w:eastAsia="zh-CN"/>
        </w:rPr>
        <w:t xml:space="preserve">quipe </w:t>
      </w:r>
      <w:r w:rsidR="00981085" w:rsidRPr="00981085">
        <w:rPr>
          <w:lang w:eastAsia="zh-CN"/>
        </w:rPr>
        <w:t>p</w:t>
      </w:r>
      <w:r w:rsidRPr="00981085">
        <w:rPr>
          <w:lang w:eastAsia="zh-CN"/>
        </w:rPr>
        <w:t xml:space="preserve">rincipal deverá contemplar, no mínimo, os perfis profissionais com as respectivas comprovações definidas na </w:t>
      </w:r>
      <w:r w:rsidR="00981085" w:rsidRPr="00981085">
        <w:rPr>
          <w:lang w:eastAsia="zh-CN"/>
        </w:rPr>
        <w:t>t</w:t>
      </w:r>
      <w:r w:rsidRPr="00981085">
        <w:rPr>
          <w:lang w:eastAsia="zh-CN"/>
        </w:rPr>
        <w:t xml:space="preserve">abela abaixo: </w:t>
      </w:r>
    </w:p>
    <w:tbl>
      <w:tblPr>
        <w:tblpPr w:leftFromText="141" w:rightFromText="141" w:vertAnchor="text" w:tblpX="-719" w:tblpY="1"/>
        <w:tblOverlap w:val="never"/>
        <w:tblW w:w="10650" w:type="dxa"/>
        <w:tblCellMar>
          <w:left w:w="70" w:type="dxa"/>
          <w:right w:w="70" w:type="dxa"/>
        </w:tblCellMar>
        <w:tblLook w:val="04A0"/>
      </w:tblPr>
      <w:tblGrid>
        <w:gridCol w:w="2694"/>
        <w:gridCol w:w="2977"/>
        <w:gridCol w:w="4819"/>
        <w:gridCol w:w="160"/>
      </w:tblGrid>
      <w:tr w:rsidR="00D70FC3" w:rsidRPr="004E6605" w:rsidTr="00684479">
        <w:trPr>
          <w:gridAfter w:val="1"/>
          <w:wAfter w:w="160" w:type="dxa"/>
          <w:trHeight w:val="408"/>
        </w:trPr>
        <w:tc>
          <w:tcPr>
            <w:tcW w:w="269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rsidR="00D70FC3" w:rsidRPr="00E15478" w:rsidRDefault="00D70FC3" w:rsidP="00684479">
            <w:pPr>
              <w:spacing w:before="0" w:after="0" w:line="276" w:lineRule="auto"/>
              <w:jc w:val="center"/>
              <w:rPr>
                <w:rFonts w:eastAsia="Times New Roman" w:cs="Times New Roman"/>
                <w:b/>
                <w:bCs/>
                <w:color w:val="000000"/>
                <w:sz w:val="20"/>
                <w:szCs w:val="20"/>
              </w:rPr>
            </w:pPr>
            <w:bookmarkStart w:id="1" w:name="_Hlk101809152"/>
            <w:r w:rsidRPr="00E15478">
              <w:rPr>
                <w:rFonts w:eastAsia="Times New Roman" w:cs="Times New Roman"/>
                <w:b/>
                <w:bCs/>
                <w:color w:val="000000"/>
                <w:sz w:val="20"/>
                <w:szCs w:val="20"/>
              </w:rPr>
              <w:t>FUNÇÃO</w:t>
            </w:r>
          </w:p>
        </w:tc>
        <w:tc>
          <w:tcPr>
            <w:tcW w:w="2977" w:type="dxa"/>
            <w:tcBorders>
              <w:top w:val="single" w:sz="8" w:space="0" w:color="000000"/>
              <w:left w:val="nil"/>
              <w:bottom w:val="single" w:sz="8" w:space="0" w:color="000000"/>
              <w:right w:val="single" w:sz="8" w:space="0" w:color="000000"/>
            </w:tcBorders>
            <w:shd w:val="clear" w:color="auto" w:fill="D9D9D9" w:themeFill="background1" w:themeFillShade="D9"/>
            <w:vAlign w:val="center"/>
            <w:hideMark/>
          </w:tcPr>
          <w:p w:rsidR="00D70FC3" w:rsidRPr="00E15478" w:rsidRDefault="00D70FC3" w:rsidP="00684479">
            <w:pPr>
              <w:spacing w:before="0" w:after="0" w:line="276" w:lineRule="auto"/>
              <w:jc w:val="center"/>
              <w:rPr>
                <w:rFonts w:eastAsia="Times New Roman" w:cs="Times New Roman"/>
                <w:b/>
                <w:bCs/>
                <w:color w:val="000000"/>
                <w:sz w:val="20"/>
                <w:szCs w:val="20"/>
              </w:rPr>
            </w:pPr>
            <w:r w:rsidRPr="00E15478">
              <w:rPr>
                <w:rFonts w:eastAsia="Times New Roman" w:cs="Times New Roman"/>
                <w:b/>
                <w:bCs/>
                <w:color w:val="000000"/>
                <w:sz w:val="20"/>
                <w:szCs w:val="20"/>
              </w:rPr>
              <w:t>FORMAÇÃO</w:t>
            </w:r>
          </w:p>
        </w:tc>
        <w:tc>
          <w:tcPr>
            <w:tcW w:w="4819" w:type="dxa"/>
            <w:tcBorders>
              <w:top w:val="single" w:sz="8" w:space="0" w:color="000000"/>
              <w:left w:val="nil"/>
              <w:bottom w:val="single" w:sz="8" w:space="0" w:color="000000"/>
              <w:right w:val="single" w:sz="8" w:space="0" w:color="000000"/>
            </w:tcBorders>
            <w:shd w:val="clear" w:color="auto" w:fill="D9D9D9" w:themeFill="background1" w:themeFillShade="D9"/>
            <w:vAlign w:val="center"/>
            <w:hideMark/>
          </w:tcPr>
          <w:p w:rsidR="00D70FC3" w:rsidRPr="00E15478" w:rsidRDefault="00D70FC3" w:rsidP="00684479">
            <w:pPr>
              <w:spacing w:before="0" w:after="0" w:line="276" w:lineRule="auto"/>
              <w:jc w:val="center"/>
              <w:rPr>
                <w:rFonts w:eastAsia="Times New Roman" w:cs="Times New Roman"/>
                <w:b/>
                <w:bCs/>
                <w:color w:val="000000"/>
                <w:sz w:val="20"/>
                <w:szCs w:val="20"/>
              </w:rPr>
            </w:pPr>
            <w:r w:rsidRPr="00E15478">
              <w:rPr>
                <w:rFonts w:eastAsia="Times New Roman" w:cs="Times New Roman"/>
                <w:b/>
                <w:bCs/>
                <w:color w:val="000000"/>
                <w:sz w:val="20"/>
                <w:szCs w:val="20"/>
              </w:rPr>
              <w:t>EXPERIÊNCIA</w:t>
            </w:r>
          </w:p>
        </w:tc>
      </w:tr>
      <w:tr w:rsidR="00D70FC3" w:rsidRPr="004E6605" w:rsidTr="00684479">
        <w:trPr>
          <w:gridAfter w:val="1"/>
          <w:wAfter w:w="160" w:type="dxa"/>
          <w:trHeight w:val="1332"/>
        </w:trPr>
        <w:tc>
          <w:tcPr>
            <w:tcW w:w="2694" w:type="dxa"/>
            <w:tcBorders>
              <w:top w:val="nil"/>
              <w:left w:val="single" w:sz="8" w:space="0" w:color="000000"/>
              <w:bottom w:val="nil"/>
              <w:right w:val="single" w:sz="8" w:space="0" w:color="000000"/>
            </w:tcBorders>
            <w:shd w:val="clear" w:color="auto" w:fill="auto"/>
            <w:vAlign w:val="center"/>
            <w:hideMark/>
          </w:tcPr>
          <w:p w:rsidR="00D70FC3" w:rsidRPr="00E15478" w:rsidRDefault="00D70FC3" w:rsidP="00684479">
            <w:pPr>
              <w:spacing w:before="0" w:after="0" w:line="276" w:lineRule="auto"/>
              <w:rPr>
                <w:rFonts w:eastAsia="Times New Roman" w:cs="Times New Roman"/>
                <w:color w:val="000000"/>
                <w:sz w:val="20"/>
                <w:szCs w:val="20"/>
              </w:rPr>
            </w:pPr>
            <w:r w:rsidRPr="00E15478">
              <w:rPr>
                <w:rFonts w:eastAsia="Times New Roman" w:cs="Times New Roman"/>
                <w:color w:val="000000"/>
                <w:sz w:val="20"/>
                <w:szCs w:val="20"/>
              </w:rPr>
              <w:t xml:space="preserve">Coordenador dos serviços de Cobertura Aerofotogramétrica e </w:t>
            </w:r>
            <w:proofErr w:type="spellStart"/>
            <w:r w:rsidRPr="00E15478">
              <w:rPr>
                <w:rFonts w:eastAsia="Times New Roman" w:cs="Times New Roman"/>
                <w:color w:val="000000"/>
                <w:sz w:val="20"/>
                <w:szCs w:val="20"/>
              </w:rPr>
              <w:t>Perfilamento</w:t>
            </w:r>
            <w:proofErr w:type="spellEnd"/>
            <w:r w:rsidRPr="00E15478">
              <w:rPr>
                <w:rFonts w:eastAsia="Times New Roman" w:cs="Times New Roman"/>
                <w:color w:val="000000"/>
                <w:sz w:val="20"/>
                <w:szCs w:val="20"/>
              </w:rPr>
              <w:t xml:space="preserve"> a Laser</w:t>
            </w:r>
          </w:p>
        </w:tc>
        <w:tc>
          <w:tcPr>
            <w:tcW w:w="2977" w:type="dxa"/>
            <w:tcBorders>
              <w:top w:val="nil"/>
              <w:left w:val="nil"/>
              <w:bottom w:val="single" w:sz="4" w:space="0" w:color="auto"/>
              <w:right w:val="single" w:sz="8" w:space="0" w:color="000000"/>
            </w:tcBorders>
            <w:shd w:val="clear" w:color="auto" w:fill="auto"/>
            <w:vAlign w:val="center"/>
            <w:hideMark/>
          </w:tcPr>
          <w:p w:rsidR="00D70FC3" w:rsidRPr="00E15478" w:rsidRDefault="00D70FC3" w:rsidP="00684479">
            <w:pPr>
              <w:spacing w:before="0" w:after="0" w:line="276" w:lineRule="auto"/>
              <w:rPr>
                <w:rFonts w:eastAsia="Times New Roman" w:cs="Times New Roman"/>
                <w:color w:val="000000"/>
                <w:sz w:val="20"/>
                <w:szCs w:val="20"/>
              </w:rPr>
            </w:pPr>
            <w:r w:rsidRPr="00E15478">
              <w:rPr>
                <w:rFonts w:eastAsia="Times New Roman" w:cs="Times New Roman"/>
                <w:color w:val="000000"/>
                <w:sz w:val="20"/>
                <w:szCs w:val="20"/>
              </w:rPr>
              <w:t>Engenheiro Cartógrafo, ou Engenheiro Geógrafo (art. 6º., item I da resolução 218 de 29/6/73 do CONFEA), ou Engenheiro Agrimensor.</w:t>
            </w:r>
          </w:p>
        </w:tc>
        <w:tc>
          <w:tcPr>
            <w:tcW w:w="4819" w:type="dxa"/>
            <w:tcBorders>
              <w:top w:val="nil"/>
              <w:left w:val="nil"/>
              <w:bottom w:val="single" w:sz="4" w:space="0" w:color="auto"/>
              <w:right w:val="single" w:sz="8" w:space="0" w:color="000000"/>
            </w:tcBorders>
            <w:shd w:val="clear" w:color="auto" w:fill="auto"/>
            <w:vAlign w:val="center"/>
            <w:hideMark/>
          </w:tcPr>
          <w:p w:rsidR="00D70FC3" w:rsidRPr="00E15478" w:rsidRDefault="00D70FC3" w:rsidP="00684479">
            <w:pPr>
              <w:spacing w:before="0" w:after="0" w:line="276" w:lineRule="auto"/>
              <w:rPr>
                <w:rFonts w:eastAsia="Times New Roman" w:cs="Times New Roman"/>
                <w:color w:val="000000"/>
                <w:sz w:val="20"/>
                <w:szCs w:val="20"/>
              </w:rPr>
            </w:pPr>
            <w:r w:rsidRPr="00E15478">
              <w:rPr>
                <w:rFonts w:eastAsia="Times New Roman" w:cs="Times New Roman"/>
                <w:color w:val="000000"/>
                <w:sz w:val="20"/>
                <w:szCs w:val="20"/>
              </w:rPr>
              <w:t xml:space="preserve">Experiência comprovada em Cobertura Aerofotogramétrica Digital colorida (RGB) com resolução espacial de 30 cm, ou melhor e </w:t>
            </w:r>
            <w:proofErr w:type="spellStart"/>
            <w:r w:rsidRPr="00E15478">
              <w:rPr>
                <w:rFonts w:eastAsia="Times New Roman" w:cs="Times New Roman"/>
                <w:color w:val="000000"/>
                <w:sz w:val="20"/>
                <w:szCs w:val="20"/>
              </w:rPr>
              <w:t>Perfilamento</w:t>
            </w:r>
            <w:proofErr w:type="spellEnd"/>
            <w:r w:rsidRPr="00E15478">
              <w:rPr>
                <w:rFonts w:eastAsia="Times New Roman" w:cs="Times New Roman"/>
                <w:color w:val="000000"/>
                <w:sz w:val="20"/>
                <w:szCs w:val="20"/>
              </w:rPr>
              <w:t xml:space="preserve"> a Laser Aerotransportado.</w:t>
            </w:r>
          </w:p>
        </w:tc>
      </w:tr>
      <w:tr w:rsidR="00D70FC3" w:rsidRPr="004E6605" w:rsidTr="00684479">
        <w:trPr>
          <w:gridAfter w:val="1"/>
          <w:wAfter w:w="160" w:type="dxa"/>
          <w:trHeight w:val="1171"/>
        </w:trPr>
        <w:tc>
          <w:tcPr>
            <w:tcW w:w="2694" w:type="dxa"/>
            <w:tcBorders>
              <w:top w:val="single" w:sz="8" w:space="0" w:color="000000"/>
              <w:left w:val="single" w:sz="8" w:space="0" w:color="000000"/>
              <w:bottom w:val="single" w:sz="4" w:space="0" w:color="auto"/>
              <w:right w:val="single" w:sz="8" w:space="0" w:color="000000"/>
            </w:tcBorders>
            <w:shd w:val="clear" w:color="auto" w:fill="auto"/>
            <w:vAlign w:val="center"/>
            <w:hideMark/>
          </w:tcPr>
          <w:p w:rsidR="00D70FC3" w:rsidRPr="007725B6" w:rsidRDefault="00D70FC3" w:rsidP="00684479">
            <w:pPr>
              <w:spacing w:before="0" w:after="0" w:line="276" w:lineRule="auto"/>
              <w:rPr>
                <w:rFonts w:eastAsia="Times New Roman" w:cs="Times New Roman"/>
                <w:color w:val="000000"/>
                <w:sz w:val="20"/>
                <w:szCs w:val="20"/>
              </w:rPr>
            </w:pPr>
            <w:r w:rsidRPr="007725B6">
              <w:rPr>
                <w:rFonts w:eastAsia="Times New Roman" w:cs="Times New Roman"/>
                <w:color w:val="000000"/>
                <w:sz w:val="20"/>
                <w:szCs w:val="20"/>
              </w:rPr>
              <w:t xml:space="preserve">Coordenador dos serviços de Apoio de Campo, Mapeamento Móvel e </w:t>
            </w:r>
            <w:proofErr w:type="spellStart"/>
            <w:r w:rsidRPr="007725B6">
              <w:rPr>
                <w:rFonts w:eastAsia="Times New Roman" w:cs="Times New Roman"/>
                <w:color w:val="000000"/>
                <w:sz w:val="20"/>
                <w:szCs w:val="20"/>
              </w:rPr>
              <w:t>Ortofotos</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D70FC3" w:rsidRPr="007725B6" w:rsidRDefault="00D70FC3" w:rsidP="00684479">
            <w:pPr>
              <w:spacing w:before="0" w:after="0" w:line="276" w:lineRule="auto"/>
              <w:rPr>
                <w:rFonts w:eastAsia="Times New Roman" w:cs="Times New Roman"/>
                <w:color w:val="000000"/>
                <w:sz w:val="20"/>
                <w:szCs w:val="20"/>
              </w:rPr>
            </w:pPr>
            <w:r w:rsidRPr="007725B6">
              <w:rPr>
                <w:rFonts w:eastAsia="Times New Roman" w:cs="Times New Roman"/>
                <w:color w:val="000000"/>
                <w:sz w:val="20"/>
                <w:szCs w:val="20"/>
              </w:rPr>
              <w:t>Engenheiro Cartógrafo, ou Engenheiro Geógrafo (art. 6º., item I da resolução 218 de 29/6/73 do CONFEA), ou Engenheiro Agrimensor</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0FC3" w:rsidRPr="007725B6" w:rsidRDefault="00D70FC3" w:rsidP="00684479">
            <w:pPr>
              <w:spacing w:before="0" w:after="0" w:line="276" w:lineRule="auto"/>
              <w:rPr>
                <w:rFonts w:eastAsia="Times New Roman" w:cs="Times New Roman"/>
                <w:color w:val="000000"/>
                <w:sz w:val="20"/>
                <w:szCs w:val="20"/>
              </w:rPr>
            </w:pPr>
            <w:r w:rsidRPr="007725B6">
              <w:rPr>
                <w:rFonts w:eastAsia="Times New Roman" w:cs="Times New Roman"/>
                <w:color w:val="000000"/>
                <w:sz w:val="20"/>
                <w:szCs w:val="20"/>
              </w:rPr>
              <w:t xml:space="preserve">Experiência comprovada em Apoio de campo Básico e Suplementar, Aquisição de imagens </w:t>
            </w:r>
            <w:proofErr w:type="spellStart"/>
            <w:r w:rsidRPr="007725B6">
              <w:rPr>
                <w:rFonts w:eastAsia="Times New Roman" w:cs="Times New Roman"/>
                <w:color w:val="000000"/>
                <w:sz w:val="20"/>
                <w:szCs w:val="20"/>
              </w:rPr>
              <w:t>georreferenciadas</w:t>
            </w:r>
            <w:proofErr w:type="spellEnd"/>
            <w:r w:rsidRPr="007725B6">
              <w:rPr>
                <w:rFonts w:eastAsia="Times New Roman" w:cs="Times New Roman"/>
                <w:color w:val="000000"/>
                <w:sz w:val="20"/>
                <w:szCs w:val="20"/>
              </w:rPr>
              <w:t xml:space="preserve"> com uso de Mapeamento Móvel Terrestre, em vias e imóveis urbanos, Geração de </w:t>
            </w:r>
            <w:proofErr w:type="spellStart"/>
            <w:r w:rsidRPr="007725B6">
              <w:rPr>
                <w:rFonts w:eastAsia="Times New Roman" w:cs="Times New Roman"/>
                <w:color w:val="000000"/>
                <w:sz w:val="20"/>
                <w:szCs w:val="20"/>
              </w:rPr>
              <w:t>Ortofotocartas</w:t>
            </w:r>
            <w:proofErr w:type="spellEnd"/>
            <w:r w:rsidRPr="007725B6">
              <w:rPr>
                <w:rFonts w:eastAsia="Times New Roman" w:cs="Times New Roman"/>
                <w:color w:val="000000"/>
                <w:sz w:val="20"/>
                <w:szCs w:val="20"/>
              </w:rPr>
              <w:t xml:space="preserve"> ou </w:t>
            </w:r>
            <w:proofErr w:type="spellStart"/>
            <w:r w:rsidRPr="007725B6">
              <w:rPr>
                <w:rFonts w:eastAsia="Times New Roman" w:cs="Times New Roman"/>
                <w:color w:val="000000"/>
                <w:sz w:val="20"/>
                <w:szCs w:val="20"/>
              </w:rPr>
              <w:t>Ortofotos</w:t>
            </w:r>
            <w:proofErr w:type="spellEnd"/>
            <w:r w:rsidRPr="007725B6">
              <w:rPr>
                <w:rFonts w:eastAsia="Times New Roman" w:cs="Times New Roman"/>
                <w:color w:val="000000"/>
                <w:sz w:val="20"/>
                <w:szCs w:val="20"/>
              </w:rPr>
              <w:t xml:space="preserve"> Digitais na escala 1:5.000</w:t>
            </w:r>
          </w:p>
        </w:tc>
      </w:tr>
      <w:tr w:rsidR="00D70FC3" w:rsidRPr="004E6605" w:rsidTr="00684479">
        <w:trPr>
          <w:gridAfter w:val="1"/>
          <w:wAfter w:w="160" w:type="dxa"/>
          <w:trHeight w:val="1260"/>
        </w:trPr>
        <w:tc>
          <w:tcPr>
            <w:tcW w:w="2694" w:type="dxa"/>
            <w:tcBorders>
              <w:top w:val="single" w:sz="4" w:space="0" w:color="auto"/>
              <w:left w:val="single" w:sz="8" w:space="0" w:color="000000"/>
              <w:bottom w:val="single" w:sz="4" w:space="0" w:color="auto"/>
              <w:right w:val="single" w:sz="8" w:space="0" w:color="000000"/>
            </w:tcBorders>
            <w:shd w:val="clear" w:color="auto" w:fill="auto"/>
            <w:vAlign w:val="center"/>
            <w:hideMark/>
          </w:tcPr>
          <w:p w:rsidR="00D70FC3" w:rsidRPr="007725B6" w:rsidRDefault="00D70FC3" w:rsidP="00684479">
            <w:pPr>
              <w:spacing w:before="0" w:after="0" w:line="276" w:lineRule="auto"/>
              <w:rPr>
                <w:rFonts w:eastAsia="Times New Roman" w:cs="Times New Roman"/>
                <w:color w:val="000000"/>
                <w:sz w:val="20"/>
                <w:szCs w:val="20"/>
              </w:rPr>
            </w:pPr>
            <w:r w:rsidRPr="007725B6">
              <w:rPr>
                <w:rFonts w:eastAsia="Times New Roman" w:cs="Times New Roman"/>
                <w:color w:val="000000"/>
                <w:sz w:val="20"/>
                <w:szCs w:val="20"/>
              </w:rPr>
              <w:t>Coordenador da Restituição</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D70FC3" w:rsidRPr="007725B6" w:rsidRDefault="00D70FC3" w:rsidP="00684479">
            <w:pPr>
              <w:spacing w:before="0" w:after="0" w:line="276" w:lineRule="auto"/>
              <w:rPr>
                <w:rFonts w:eastAsia="Times New Roman" w:cs="Times New Roman"/>
                <w:color w:val="000000"/>
                <w:sz w:val="20"/>
                <w:szCs w:val="20"/>
              </w:rPr>
            </w:pPr>
            <w:r w:rsidRPr="007725B6">
              <w:rPr>
                <w:rFonts w:eastAsia="Times New Roman" w:cs="Times New Roman"/>
                <w:color w:val="000000"/>
                <w:sz w:val="20"/>
                <w:szCs w:val="20"/>
              </w:rPr>
              <w:t>Engenheiro Cartógrafo, ou Engenheiro Geógrafo (art. 6º., item I da resolução 218 de 29/6/73 do CONFEA), ou Engenheiro Agrimensor</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0FC3" w:rsidRPr="007725B6" w:rsidRDefault="00D70FC3" w:rsidP="00684479">
            <w:pPr>
              <w:spacing w:before="0" w:after="0" w:line="276" w:lineRule="auto"/>
              <w:rPr>
                <w:rFonts w:eastAsia="Times New Roman" w:cs="Times New Roman"/>
                <w:color w:val="000000"/>
                <w:sz w:val="20"/>
                <w:szCs w:val="20"/>
              </w:rPr>
            </w:pPr>
            <w:r w:rsidRPr="007725B6">
              <w:rPr>
                <w:rFonts w:eastAsia="Times New Roman" w:cs="Times New Roman"/>
                <w:color w:val="000000"/>
                <w:sz w:val="20"/>
                <w:szCs w:val="20"/>
              </w:rPr>
              <w:t xml:space="preserve">Experiência comprovada em Restituição cartográfica na escala de 1:5.000 conforme a INDE- Infraestrutura Nacional de Dados Espaciais, ET-ADGV Especificação Técnica para a Aquisição de Dados </w:t>
            </w:r>
            <w:proofErr w:type="spellStart"/>
            <w:r w:rsidRPr="007725B6">
              <w:rPr>
                <w:rFonts w:eastAsia="Times New Roman" w:cs="Times New Roman"/>
                <w:color w:val="000000"/>
                <w:sz w:val="20"/>
                <w:szCs w:val="20"/>
              </w:rPr>
              <w:t>Geoespaciais</w:t>
            </w:r>
            <w:proofErr w:type="spellEnd"/>
            <w:r w:rsidRPr="007725B6">
              <w:rPr>
                <w:rFonts w:eastAsia="Times New Roman" w:cs="Times New Roman"/>
                <w:color w:val="000000"/>
                <w:sz w:val="20"/>
                <w:szCs w:val="20"/>
              </w:rPr>
              <w:t xml:space="preserve"> Vetoriais, e ET- </w:t>
            </w:r>
            <w:proofErr w:type="spellStart"/>
            <w:r w:rsidRPr="007725B6">
              <w:rPr>
                <w:rFonts w:eastAsia="Times New Roman" w:cs="Times New Roman"/>
                <w:color w:val="000000"/>
                <w:sz w:val="20"/>
                <w:szCs w:val="20"/>
              </w:rPr>
              <w:t>EDGVEspecificação</w:t>
            </w:r>
            <w:proofErr w:type="spellEnd"/>
            <w:r w:rsidRPr="007725B6">
              <w:rPr>
                <w:rFonts w:eastAsia="Times New Roman" w:cs="Times New Roman"/>
                <w:color w:val="000000"/>
                <w:sz w:val="20"/>
                <w:szCs w:val="20"/>
              </w:rPr>
              <w:t xml:space="preserve"> Técnica para Estruturação de Dados </w:t>
            </w:r>
            <w:proofErr w:type="spellStart"/>
            <w:r w:rsidRPr="007725B6">
              <w:rPr>
                <w:rFonts w:eastAsia="Times New Roman" w:cs="Times New Roman"/>
                <w:color w:val="000000"/>
                <w:sz w:val="20"/>
                <w:szCs w:val="20"/>
              </w:rPr>
              <w:t>Geoespaciais</w:t>
            </w:r>
            <w:proofErr w:type="spellEnd"/>
            <w:r w:rsidRPr="007725B6">
              <w:rPr>
                <w:rFonts w:eastAsia="Times New Roman" w:cs="Times New Roman"/>
                <w:color w:val="000000"/>
                <w:sz w:val="20"/>
                <w:szCs w:val="20"/>
              </w:rPr>
              <w:t xml:space="preserve"> Vetoriais</w:t>
            </w:r>
          </w:p>
        </w:tc>
      </w:tr>
      <w:tr w:rsidR="00D70FC3" w:rsidRPr="004E6605" w:rsidTr="00684479">
        <w:trPr>
          <w:gridAfter w:val="1"/>
          <w:wAfter w:w="160" w:type="dxa"/>
          <w:trHeight w:val="648"/>
        </w:trPr>
        <w:tc>
          <w:tcPr>
            <w:tcW w:w="2694" w:type="dxa"/>
            <w:tcBorders>
              <w:top w:val="single" w:sz="8" w:space="0" w:color="000000"/>
              <w:left w:val="single" w:sz="8" w:space="0" w:color="000000"/>
              <w:bottom w:val="single" w:sz="4" w:space="0" w:color="auto"/>
              <w:right w:val="single" w:sz="8" w:space="0" w:color="000000"/>
            </w:tcBorders>
            <w:shd w:val="clear" w:color="auto" w:fill="auto"/>
            <w:vAlign w:val="center"/>
            <w:hideMark/>
          </w:tcPr>
          <w:p w:rsidR="00D70FC3" w:rsidRPr="007725B6" w:rsidRDefault="00D70FC3" w:rsidP="00684479">
            <w:pPr>
              <w:spacing w:before="0" w:after="0" w:line="276" w:lineRule="auto"/>
              <w:rPr>
                <w:rFonts w:eastAsia="Times New Roman" w:cs="Times New Roman"/>
                <w:color w:val="000000"/>
                <w:sz w:val="20"/>
                <w:szCs w:val="20"/>
              </w:rPr>
            </w:pPr>
            <w:r w:rsidRPr="007725B6">
              <w:rPr>
                <w:rFonts w:eastAsia="Times New Roman" w:cs="Times New Roman"/>
                <w:color w:val="000000"/>
                <w:sz w:val="20"/>
                <w:szCs w:val="20"/>
              </w:rPr>
              <w:t xml:space="preserve">Coordenador do </w:t>
            </w:r>
            <w:r w:rsidR="001D63F4">
              <w:rPr>
                <w:rFonts w:eastAsia="Times New Roman" w:cs="Times New Roman"/>
                <w:color w:val="000000"/>
                <w:sz w:val="20"/>
                <w:szCs w:val="20"/>
              </w:rPr>
              <w:t>C</w:t>
            </w:r>
            <w:r w:rsidRPr="007725B6">
              <w:rPr>
                <w:rFonts w:eastAsia="Times New Roman" w:cs="Times New Roman"/>
                <w:color w:val="000000"/>
                <w:sz w:val="20"/>
                <w:szCs w:val="20"/>
              </w:rPr>
              <w:t xml:space="preserve">adastro </w:t>
            </w:r>
            <w:r w:rsidR="001D63F4">
              <w:rPr>
                <w:rFonts w:eastAsia="Times New Roman" w:cs="Times New Roman"/>
                <w:color w:val="000000"/>
                <w:sz w:val="20"/>
                <w:szCs w:val="20"/>
              </w:rPr>
              <w:t>I</w:t>
            </w:r>
            <w:r w:rsidRPr="007725B6">
              <w:rPr>
                <w:rFonts w:eastAsia="Times New Roman" w:cs="Times New Roman"/>
                <w:color w:val="000000"/>
                <w:sz w:val="20"/>
                <w:szCs w:val="20"/>
              </w:rPr>
              <w:t xml:space="preserve">mobiliário </w:t>
            </w:r>
          </w:p>
        </w:tc>
        <w:tc>
          <w:tcPr>
            <w:tcW w:w="2977" w:type="dxa"/>
            <w:tcBorders>
              <w:top w:val="single" w:sz="4" w:space="0" w:color="auto"/>
              <w:left w:val="nil"/>
              <w:bottom w:val="single" w:sz="4" w:space="0" w:color="auto"/>
              <w:right w:val="single" w:sz="8" w:space="0" w:color="000000"/>
            </w:tcBorders>
            <w:shd w:val="clear" w:color="auto" w:fill="auto"/>
            <w:vAlign w:val="center"/>
            <w:hideMark/>
          </w:tcPr>
          <w:p w:rsidR="00D70FC3" w:rsidRPr="007725B6" w:rsidRDefault="00D70FC3" w:rsidP="00684479">
            <w:pPr>
              <w:spacing w:before="0" w:after="0" w:line="276" w:lineRule="auto"/>
              <w:rPr>
                <w:rFonts w:eastAsia="Times New Roman" w:cs="Times New Roman"/>
                <w:color w:val="000000"/>
                <w:sz w:val="20"/>
                <w:szCs w:val="20"/>
              </w:rPr>
            </w:pPr>
            <w:r w:rsidRPr="007725B6">
              <w:rPr>
                <w:rFonts w:eastAsia="Times New Roman" w:cs="Times New Roman"/>
                <w:color w:val="000000"/>
                <w:sz w:val="20"/>
                <w:szCs w:val="20"/>
              </w:rPr>
              <w:t xml:space="preserve">Engenheiro Cartógrafo, ou Engenheiro Geógrafo (art. 6º., item I da resolução 218 de 29/6/73 do CONFEA), ou Engenheiro Agrimensor ou Engenheiro Civil </w:t>
            </w:r>
          </w:p>
        </w:tc>
        <w:tc>
          <w:tcPr>
            <w:tcW w:w="4819" w:type="dxa"/>
            <w:tcBorders>
              <w:top w:val="single" w:sz="8" w:space="0" w:color="000000"/>
              <w:left w:val="nil"/>
              <w:bottom w:val="single" w:sz="4" w:space="0" w:color="auto"/>
              <w:right w:val="single" w:sz="8" w:space="0" w:color="000000"/>
            </w:tcBorders>
            <w:shd w:val="clear" w:color="auto" w:fill="auto"/>
            <w:vAlign w:val="center"/>
            <w:hideMark/>
          </w:tcPr>
          <w:p w:rsidR="00D70FC3" w:rsidRPr="007725B6" w:rsidRDefault="00D70FC3" w:rsidP="00684479">
            <w:pPr>
              <w:spacing w:before="0" w:after="0" w:line="276" w:lineRule="auto"/>
              <w:rPr>
                <w:rFonts w:eastAsia="Times New Roman" w:cs="Times New Roman"/>
                <w:color w:val="000000"/>
                <w:sz w:val="20"/>
                <w:szCs w:val="20"/>
              </w:rPr>
            </w:pPr>
            <w:r w:rsidRPr="007725B6">
              <w:rPr>
                <w:rFonts w:eastAsia="Times New Roman" w:cs="Times New Roman"/>
                <w:color w:val="000000"/>
                <w:sz w:val="20"/>
                <w:szCs w:val="20"/>
              </w:rPr>
              <w:t>Experiência comprovada em Recadastramento ou Atualização de Cadastro Imobiliário ou mobiliário em campo;</w:t>
            </w:r>
          </w:p>
        </w:tc>
      </w:tr>
      <w:tr w:rsidR="00D70FC3" w:rsidRPr="004E6605" w:rsidTr="00684479">
        <w:trPr>
          <w:gridAfter w:val="1"/>
          <w:wAfter w:w="160" w:type="dxa"/>
          <w:trHeight w:val="1134"/>
        </w:trPr>
        <w:tc>
          <w:tcPr>
            <w:tcW w:w="2694" w:type="dxa"/>
            <w:tcBorders>
              <w:top w:val="nil"/>
              <w:left w:val="single" w:sz="8" w:space="0" w:color="000000"/>
              <w:bottom w:val="single" w:sz="8" w:space="0" w:color="000000"/>
              <w:right w:val="single" w:sz="8" w:space="0" w:color="000000"/>
            </w:tcBorders>
            <w:shd w:val="clear" w:color="auto" w:fill="auto"/>
            <w:vAlign w:val="center"/>
            <w:hideMark/>
          </w:tcPr>
          <w:p w:rsidR="00D70FC3" w:rsidRPr="00A24376" w:rsidRDefault="00D70FC3" w:rsidP="00684479">
            <w:pPr>
              <w:spacing w:before="0" w:after="0" w:line="276" w:lineRule="auto"/>
              <w:rPr>
                <w:rFonts w:eastAsia="Times New Roman" w:cs="Times New Roman"/>
                <w:color w:val="000000"/>
                <w:sz w:val="20"/>
                <w:szCs w:val="20"/>
              </w:rPr>
            </w:pPr>
            <w:r w:rsidRPr="00A24376">
              <w:rPr>
                <w:rFonts w:eastAsia="Arial" w:cs="Times New Roman"/>
                <w:color w:val="000000"/>
                <w:sz w:val="20"/>
                <w:szCs w:val="20"/>
              </w:rPr>
              <w:t>Coordenador Geral (Responsável Técnico)</w:t>
            </w:r>
          </w:p>
        </w:tc>
        <w:tc>
          <w:tcPr>
            <w:tcW w:w="2977" w:type="dxa"/>
            <w:tcBorders>
              <w:top w:val="nil"/>
              <w:left w:val="nil"/>
              <w:bottom w:val="single" w:sz="8" w:space="0" w:color="000000"/>
              <w:right w:val="single" w:sz="8" w:space="0" w:color="000000"/>
            </w:tcBorders>
            <w:shd w:val="clear" w:color="auto" w:fill="auto"/>
            <w:vAlign w:val="center"/>
            <w:hideMark/>
          </w:tcPr>
          <w:p w:rsidR="00D70FC3" w:rsidRPr="00A24376" w:rsidRDefault="00D70FC3" w:rsidP="00684479">
            <w:pPr>
              <w:spacing w:before="0" w:after="0" w:line="276" w:lineRule="auto"/>
              <w:rPr>
                <w:rFonts w:eastAsia="Times New Roman" w:cs="Times New Roman"/>
                <w:color w:val="000000"/>
                <w:sz w:val="20"/>
                <w:szCs w:val="20"/>
              </w:rPr>
            </w:pPr>
            <w:r w:rsidRPr="00A24376">
              <w:rPr>
                <w:rFonts w:eastAsia="Arial" w:cs="Times New Roman"/>
                <w:color w:val="000000"/>
                <w:sz w:val="20"/>
                <w:szCs w:val="20"/>
              </w:rPr>
              <w:t>Nível superior em Geografia, Engenharia Cartográfica (art. 6º., item I da resolução 218 de 29/6/73 do CONFEA), Engenharia Ambiental ou Geotecnologias</w:t>
            </w:r>
          </w:p>
        </w:tc>
        <w:tc>
          <w:tcPr>
            <w:tcW w:w="4819" w:type="dxa"/>
            <w:tcBorders>
              <w:top w:val="nil"/>
              <w:left w:val="nil"/>
              <w:bottom w:val="single" w:sz="8" w:space="0" w:color="000000"/>
              <w:right w:val="single" w:sz="8" w:space="0" w:color="000000"/>
            </w:tcBorders>
            <w:shd w:val="clear" w:color="auto" w:fill="auto"/>
            <w:vAlign w:val="center"/>
            <w:hideMark/>
          </w:tcPr>
          <w:p w:rsidR="00D70FC3" w:rsidRPr="00BC4239" w:rsidRDefault="00D70FC3" w:rsidP="00684479">
            <w:pPr>
              <w:spacing w:before="0" w:after="0" w:line="276" w:lineRule="auto"/>
              <w:rPr>
                <w:rFonts w:eastAsia="Times New Roman" w:cs="Times New Roman"/>
                <w:color w:val="000000"/>
                <w:sz w:val="20"/>
                <w:szCs w:val="20"/>
              </w:rPr>
            </w:pPr>
            <w:r w:rsidRPr="00BC4239">
              <w:rPr>
                <w:rFonts w:eastAsia="Arial" w:cs="Times New Roman"/>
                <w:color w:val="000000"/>
                <w:sz w:val="20"/>
                <w:szCs w:val="20"/>
              </w:rPr>
              <w:t xml:space="preserve">Experiência comprovada em Coordenação de projetos de geotecnologia, abrangendo as áreas de Cartografia, Geoprocessamento, Sistemas de Informação Geográfica, Banco de Dados Espaciais, </w:t>
            </w:r>
            <w:proofErr w:type="spellStart"/>
            <w:r w:rsidRPr="00BC4239">
              <w:rPr>
                <w:rFonts w:eastAsia="Arial" w:cs="Times New Roman"/>
                <w:color w:val="000000"/>
                <w:sz w:val="20"/>
                <w:szCs w:val="20"/>
              </w:rPr>
              <w:t>Geoserviços</w:t>
            </w:r>
            <w:proofErr w:type="spellEnd"/>
            <w:r w:rsidRPr="00BC4239">
              <w:rPr>
                <w:rFonts w:eastAsia="Arial" w:cs="Times New Roman"/>
                <w:color w:val="000000"/>
                <w:sz w:val="20"/>
                <w:szCs w:val="20"/>
              </w:rPr>
              <w:t xml:space="preserve">, Plataforma tecnológica GIS, Portal, Sites, para </w:t>
            </w:r>
            <w:r w:rsidR="00A0774A" w:rsidRPr="00BC4239">
              <w:rPr>
                <w:rFonts w:eastAsia="Arial" w:cs="Times New Roman"/>
                <w:color w:val="000000"/>
                <w:sz w:val="20"/>
                <w:szCs w:val="20"/>
              </w:rPr>
              <w:t>a administração pública</w:t>
            </w:r>
          </w:p>
        </w:tc>
      </w:tr>
      <w:tr w:rsidR="00D70FC3" w:rsidRPr="004E6605" w:rsidTr="00684479">
        <w:trPr>
          <w:gridAfter w:val="1"/>
          <w:wAfter w:w="160" w:type="dxa"/>
          <w:trHeight w:val="2652"/>
        </w:trPr>
        <w:tc>
          <w:tcPr>
            <w:tcW w:w="2694" w:type="dxa"/>
            <w:tcBorders>
              <w:top w:val="single" w:sz="4" w:space="0" w:color="auto"/>
              <w:left w:val="single" w:sz="8" w:space="0" w:color="000000"/>
              <w:bottom w:val="single" w:sz="8" w:space="0" w:color="000000"/>
              <w:right w:val="single" w:sz="8" w:space="0" w:color="000000"/>
            </w:tcBorders>
            <w:shd w:val="clear" w:color="auto" w:fill="auto"/>
            <w:vAlign w:val="center"/>
            <w:hideMark/>
          </w:tcPr>
          <w:p w:rsidR="00D70FC3" w:rsidRPr="004E6605" w:rsidRDefault="00D70FC3" w:rsidP="00684479">
            <w:pPr>
              <w:spacing w:before="0" w:after="0" w:line="276" w:lineRule="auto"/>
              <w:rPr>
                <w:rFonts w:eastAsia="Times New Roman" w:cs="Times New Roman"/>
                <w:color w:val="000000"/>
                <w:sz w:val="20"/>
                <w:szCs w:val="20"/>
                <w:highlight w:val="cyan"/>
              </w:rPr>
            </w:pPr>
            <w:r w:rsidRPr="00642CFD">
              <w:rPr>
                <w:rFonts w:eastAsia="Arial" w:cs="Times New Roman"/>
                <w:color w:val="000000"/>
                <w:sz w:val="20"/>
                <w:szCs w:val="20"/>
              </w:rPr>
              <w:lastRenderedPageBreak/>
              <w:t>Coordenador de Geoprocessamento</w:t>
            </w:r>
          </w:p>
        </w:tc>
        <w:tc>
          <w:tcPr>
            <w:tcW w:w="2977" w:type="dxa"/>
            <w:tcBorders>
              <w:top w:val="single" w:sz="4" w:space="0" w:color="auto"/>
              <w:left w:val="nil"/>
              <w:bottom w:val="single" w:sz="8" w:space="0" w:color="000000"/>
              <w:right w:val="single" w:sz="8" w:space="0" w:color="000000"/>
            </w:tcBorders>
            <w:shd w:val="clear" w:color="auto" w:fill="auto"/>
            <w:vAlign w:val="center"/>
            <w:hideMark/>
          </w:tcPr>
          <w:p w:rsidR="00D70FC3" w:rsidRPr="004E6605" w:rsidRDefault="00D70FC3" w:rsidP="00684479">
            <w:pPr>
              <w:spacing w:before="0" w:after="0" w:line="276" w:lineRule="auto"/>
              <w:rPr>
                <w:rFonts w:eastAsia="Times New Roman" w:cs="Times New Roman"/>
                <w:color w:val="000000"/>
                <w:sz w:val="20"/>
                <w:szCs w:val="20"/>
                <w:highlight w:val="cyan"/>
              </w:rPr>
            </w:pPr>
            <w:r w:rsidRPr="003A07D1">
              <w:rPr>
                <w:rFonts w:eastAsia="Arial" w:cs="Times New Roman"/>
                <w:color w:val="000000"/>
                <w:sz w:val="20"/>
                <w:szCs w:val="20"/>
              </w:rPr>
              <w:t>Nível superior em Geografia, Engenharia Cartográfica (art. 6º, item I da resolução 218 de 29/6/73 do CONFEA), Engenharia Ambiental ou Geotecnologias</w:t>
            </w:r>
          </w:p>
        </w:tc>
        <w:tc>
          <w:tcPr>
            <w:tcW w:w="4819" w:type="dxa"/>
            <w:tcBorders>
              <w:top w:val="single" w:sz="4" w:space="0" w:color="auto"/>
              <w:left w:val="nil"/>
              <w:bottom w:val="single" w:sz="8" w:space="0" w:color="000000"/>
              <w:right w:val="single" w:sz="8" w:space="0" w:color="000000"/>
            </w:tcBorders>
            <w:shd w:val="clear" w:color="auto" w:fill="auto"/>
            <w:vAlign w:val="center"/>
            <w:hideMark/>
          </w:tcPr>
          <w:p w:rsidR="00D70FC3" w:rsidRPr="00BC4239" w:rsidRDefault="00D70FC3" w:rsidP="00684479">
            <w:pPr>
              <w:spacing w:before="0" w:after="0" w:line="276" w:lineRule="auto"/>
              <w:rPr>
                <w:rFonts w:eastAsia="Times New Roman" w:cs="Times New Roman"/>
                <w:color w:val="000000"/>
                <w:sz w:val="20"/>
                <w:szCs w:val="20"/>
              </w:rPr>
            </w:pPr>
            <w:r w:rsidRPr="00BC4239">
              <w:rPr>
                <w:rFonts w:eastAsia="Arial" w:cs="Times New Roman"/>
                <w:color w:val="000000"/>
                <w:sz w:val="20"/>
                <w:szCs w:val="20"/>
              </w:rPr>
              <w:t>Experiência comprovada em Coordenação de projetos de Geoprocessamento (geração de mapas, tratamento de dados espaciais, modelo de dados, modelagem do banco de dados espaciais, elaboração de scripts para carga de dados, estruturação do banco de dados para sustentar espacial e temporalmente todas as entradas de dados das estações, publicação de serviços), e soluções da Plataforma tecnológica em GIS Desktop e GIS Corporativo.</w:t>
            </w:r>
          </w:p>
        </w:tc>
      </w:tr>
      <w:tr w:rsidR="00D70FC3" w:rsidRPr="004E6605" w:rsidTr="00684479">
        <w:trPr>
          <w:gridAfter w:val="1"/>
          <w:wAfter w:w="160" w:type="dxa"/>
          <w:trHeight w:val="678"/>
        </w:trPr>
        <w:tc>
          <w:tcPr>
            <w:tcW w:w="2694" w:type="dxa"/>
            <w:tcBorders>
              <w:top w:val="nil"/>
              <w:left w:val="single" w:sz="8" w:space="0" w:color="000000"/>
              <w:bottom w:val="single" w:sz="8" w:space="0" w:color="000000"/>
              <w:right w:val="single" w:sz="8" w:space="0" w:color="000000"/>
            </w:tcBorders>
            <w:shd w:val="clear" w:color="auto" w:fill="auto"/>
            <w:vAlign w:val="center"/>
            <w:hideMark/>
          </w:tcPr>
          <w:p w:rsidR="00D70FC3" w:rsidRPr="00E438D1" w:rsidRDefault="00D70FC3" w:rsidP="00684479">
            <w:pPr>
              <w:spacing w:before="0" w:after="0" w:line="276" w:lineRule="auto"/>
              <w:rPr>
                <w:rFonts w:eastAsia="Times New Roman" w:cs="Times New Roman"/>
                <w:color w:val="000000"/>
                <w:sz w:val="20"/>
                <w:szCs w:val="20"/>
              </w:rPr>
            </w:pPr>
            <w:r w:rsidRPr="00E438D1">
              <w:rPr>
                <w:rFonts w:eastAsia="Arial" w:cs="Times New Roman"/>
                <w:color w:val="000000"/>
                <w:sz w:val="20"/>
                <w:szCs w:val="20"/>
              </w:rPr>
              <w:t>Coordenador de Tecnologia da Informação</w:t>
            </w:r>
          </w:p>
        </w:tc>
        <w:tc>
          <w:tcPr>
            <w:tcW w:w="2977" w:type="dxa"/>
            <w:tcBorders>
              <w:top w:val="nil"/>
              <w:left w:val="nil"/>
              <w:bottom w:val="single" w:sz="8" w:space="0" w:color="000000"/>
              <w:right w:val="single" w:sz="8" w:space="0" w:color="000000"/>
            </w:tcBorders>
            <w:shd w:val="clear" w:color="auto" w:fill="auto"/>
            <w:vAlign w:val="center"/>
            <w:hideMark/>
          </w:tcPr>
          <w:p w:rsidR="00D70FC3" w:rsidRPr="00E438D1" w:rsidRDefault="00D70FC3" w:rsidP="00684479">
            <w:pPr>
              <w:spacing w:before="0" w:after="0" w:line="276" w:lineRule="auto"/>
              <w:rPr>
                <w:rFonts w:eastAsia="Times New Roman" w:cs="Times New Roman"/>
                <w:color w:val="000000"/>
                <w:sz w:val="20"/>
                <w:szCs w:val="20"/>
              </w:rPr>
            </w:pPr>
            <w:r w:rsidRPr="00E438D1">
              <w:rPr>
                <w:rFonts w:eastAsia="Arial" w:cs="Times New Roman"/>
                <w:color w:val="000000"/>
                <w:sz w:val="20"/>
                <w:szCs w:val="20"/>
              </w:rPr>
              <w:t xml:space="preserve">Nível superior em Análise de Sistemas, Ciências da Computação, Engenharia da Computação </w:t>
            </w:r>
            <w:r w:rsidR="00E438D1" w:rsidRPr="00E438D1">
              <w:rPr>
                <w:rFonts w:eastAsia="Arial" w:cs="Times New Roman"/>
                <w:color w:val="000000"/>
                <w:sz w:val="20"/>
                <w:szCs w:val="20"/>
              </w:rPr>
              <w:t>ou</w:t>
            </w:r>
            <w:r w:rsidRPr="00E438D1">
              <w:rPr>
                <w:rFonts w:eastAsia="Arial" w:cs="Times New Roman"/>
                <w:color w:val="000000"/>
                <w:sz w:val="20"/>
                <w:szCs w:val="20"/>
              </w:rPr>
              <w:t xml:space="preserve"> demais área de TI.</w:t>
            </w:r>
          </w:p>
        </w:tc>
        <w:tc>
          <w:tcPr>
            <w:tcW w:w="4819" w:type="dxa"/>
            <w:tcBorders>
              <w:top w:val="nil"/>
              <w:left w:val="nil"/>
              <w:bottom w:val="single" w:sz="8" w:space="0" w:color="000000"/>
              <w:right w:val="single" w:sz="8" w:space="0" w:color="000000"/>
            </w:tcBorders>
            <w:shd w:val="clear" w:color="auto" w:fill="auto"/>
            <w:vAlign w:val="center"/>
            <w:hideMark/>
          </w:tcPr>
          <w:p w:rsidR="00D70FC3" w:rsidRPr="00E438D1" w:rsidRDefault="00D70FC3" w:rsidP="00684479">
            <w:pPr>
              <w:spacing w:before="0" w:after="0" w:line="276" w:lineRule="auto"/>
              <w:rPr>
                <w:rFonts w:eastAsia="Times New Roman" w:cs="Times New Roman"/>
                <w:color w:val="000000"/>
                <w:sz w:val="20"/>
                <w:szCs w:val="20"/>
              </w:rPr>
            </w:pPr>
            <w:r w:rsidRPr="00E438D1">
              <w:rPr>
                <w:rFonts w:eastAsia="Arial" w:cs="Times New Roman"/>
                <w:color w:val="000000"/>
                <w:sz w:val="20"/>
                <w:szCs w:val="20"/>
              </w:rPr>
              <w:t xml:space="preserve">Mínimo de 7 anos de experiência comprovada em </w:t>
            </w:r>
            <w:r w:rsidR="00E438D1" w:rsidRPr="00E438D1">
              <w:rPr>
                <w:rFonts w:eastAsia="Arial" w:cs="Times New Roman"/>
                <w:color w:val="000000"/>
                <w:sz w:val="20"/>
                <w:szCs w:val="20"/>
              </w:rPr>
              <w:t>c</w:t>
            </w:r>
            <w:r w:rsidRPr="00E438D1">
              <w:rPr>
                <w:rFonts w:eastAsia="Arial" w:cs="Times New Roman"/>
                <w:color w:val="000000"/>
                <w:sz w:val="20"/>
                <w:szCs w:val="20"/>
              </w:rPr>
              <w:t>oordenação de projetos de Geotecnologias, sendo o responsável pela coordenação das etapas de Mapeamento de Processos, Levantamento de Requisitos, Arquitetura, Desenvolvimento e Implantação.</w:t>
            </w:r>
          </w:p>
        </w:tc>
      </w:tr>
      <w:tr w:rsidR="00D70FC3" w:rsidRPr="004E6605" w:rsidTr="00684479">
        <w:trPr>
          <w:gridAfter w:val="1"/>
          <w:wAfter w:w="160" w:type="dxa"/>
          <w:trHeight w:val="1632"/>
        </w:trPr>
        <w:tc>
          <w:tcPr>
            <w:tcW w:w="2694" w:type="dxa"/>
            <w:tcBorders>
              <w:top w:val="nil"/>
              <w:left w:val="single" w:sz="8" w:space="0" w:color="000000"/>
              <w:bottom w:val="single" w:sz="8" w:space="0" w:color="000000"/>
              <w:right w:val="single" w:sz="8" w:space="0" w:color="000000"/>
            </w:tcBorders>
            <w:shd w:val="clear" w:color="auto" w:fill="auto"/>
            <w:vAlign w:val="center"/>
            <w:hideMark/>
          </w:tcPr>
          <w:p w:rsidR="00D70FC3" w:rsidRPr="001D68D7" w:rsidRDefault="00D70FC3" w:rsidP="00684479">
            <w:pPr>
              <w:spacing w:before="0" w:after="0" w:line="276" w:lineRule="auto"/>
              <w:rPr>
                <w:rFonts w:eastAsia="Times New Roman" w:cs="Times New Roman"/>
                <w:color w:val="000000"/>
                <w:sz w:val="20"/>
                <w:szCs w:val="20"/>
              </w:rPr>
            </w:pPr>
            <w:r w:rsidRPr="001D68D7">
              <w:rPr>
                <w:rFonts w:eastAsia="Arial" w:cs="Times New Roman"/>
                <w:color w:val="000000"/>
                <w:sz w:val="20"/>
                <w:szCs w:val="20"/>
              </w:rPr>
              <w:t xml:space="preserve">Especialista em Banco de Dados </w:t>
            </w:r>
            <w:proofErr w:type="spellStart"/>
            <w:r w:rsidRPr="001D68D7">
              <w:rPr>
                <w:rFonts w:eastAsia="Arial" w:cs="Times New Roman"/>
                <w:color w:val="000000"/>
                <w:sz w:val="20"/>
                <w:szCs w:val="20"/>
              </w:rPr>
              <w:t>Geoespaciais</w:t>
            </w:r>
            <w:proofErr w:type="spellEnd"/>
          </w:p>
        </w:tc>
        <w:tc>
          <w:tcPr>
            <w:tcW w:w="2977" w:type="dxa"/>
            <w:tcBorders>
              <w:top w:val="nil"/>
              <w:left w:val="nil"/>
              <w:bottom w:val="single" w:sz="8" w:space="0" w:color="000000"/>
              <w:right w:val="single" w:sz="8" w:space="0" w:color="000000"/>
            </w:tcBorders>
            <w:shd w:val="clear" w:color="auto" w:fill="auto"/>
            <w:vAlign w:val="center"/>
            <w:hideMark/>
          </w:tcPr>
          <w:p w:rsidR="00D70FC3" w:rsidRPr="001D68D7" w:rsidRDefault="00D70FC3" w:rsidP="00684479">
            <w:pPr>
              <w:spacing w:before="0" w:after="0" w:line="276" w:lineRule="auto"/>
              <w:rPr>
                <w:rFonts w:eastAsia="Times New Roman" w:cs="Times New Roman"/>
                <w:color w:val="000000"/>
                <w:sz w:val="20"/>
                <w:szCs w:val="20"/>
              </w:rPr>
            </w:pPr>
            <w:r w:rsidRPr="001D68D7">
              <w:rPr>
                <w:rFonts w:eastAsia="Arial" w:cs="Times New Roman"/>
                <w:color w:val="000000"/>
                <w:sz w:val="20"/>
                <w:szCs w:val="20"/>
              </w:rPr>
              <w:t>Nível superior em Análise de Sistemas, Ciências da Computação ou Engenharia da Computação.</w:t>
            </w:r>
          </w:p>
        </w:tc>
        <w:tc>
          <w:tcPr>
            <w:tcW w:w="4819" w:type="dxa"/>
            <w:tcBorders>
              <w:top w:val="nil"/>
              <w:left w:val="nil"/>
              <w:bottom w:val="single" w:sz="8" w:space="0" w:color="000000"/>
              <w:right w:val="single" w:sz="8" w:space="0" w:color="000000"/>
            </w:tcBorders>
            <w:shd w:val="clear" w:color="auto" w:fill="auto"/>
            <w:vAlign w:val="center"/>
            <w:hideMark/>
          </w:tcPr>
          <w:p w:rsidR="00D70FC3" w:rsidRPr="001D68D7" w:rsidRDefault="00D70FC3" w:rsidP="00684479">
            <w:pPr>
              <w:spacing w:before="0" w:after="0" w:line="276" w:lineRule="auto"/>
              <w:rPr>
                <w:rFonts w:eastAsia="Times New Roman" w:cs="Times New Roman"/>
                <w:color w:val="000000"/>
                <w:sz w:val="20"/>
                <w:szCs w:val="20"/>
              </w:rPr>
            </w:pPr>
            <w:r w:rsidRPr="001D68D7">
              <w:rPr>
                <w:rFonts w:eastAsia="Arial" w:cs="Times New Roman"/>
                <w:color w:val="000000"/>
                <w:sz w:val="20"/>
                <w:szCs w:val="20"/>
              </w:rPr>
              <w:t xml:space="preserve">Experiência em projetos envolvendo as áreas relacionadas a Geografia, Engenharia Cartográfica ou Geotecnologias e atividades de implementação de </w:t>
            </w:r>
            <w:proofErr w:type="spellStart"/>
            <w:r w:rsidRPr="001D68D7">
              <w:rPr>
                <w:rFonts w:eastAsia="Arial" w:cs="Times New Roman"/>
                <w:color w:val="000000"/>
                <w:sz w:val="20"/>
                <w:szCs w:val="20"/>
              </w:rPr>
              <w:t>Geodatabases</w:t>
            </w:r>
            <w:proofErr w:type="spellEnd"/>
            <w:r w:rsidRPr="001D68D7">
              <w:rPr>
                <w:rFonts w:eastAsia="Arial" w:cs="Times New Roman"/>
                <w:color w:val="000000"/>
                <w:sz w:val="20"/>
                <w:szCs w:val="20"/>
              </w:rPr>
              <w:t xml:space="preserve"> com modelagem conceitual, lógica e física de banco de dados, instalação administração e manutenção carga de banco de dados relacional e espacial, migração de dados legados, otimização de consultas espaciais, recuperação de banco de dados e treinamento de rotinas de administração e manutenção de banco de dados. </w:t>
            </w:r>
          </w:p>
        </w:tc>
      </w:tr>
      <w:tr w:rsidR="00D70FC3" w:rsidRPr="004E6605" w:rsidTr="00684479">
        <w:trPr>
          <w:gridAfter w:val="1"/>
          <w:wAfter w:w="160" w:type="dxa"/>
          <w:trHeight w:val="2052"/>
        </w:trPr>
        <w:tc>
          <w:tcPr>
            <w:tcW w:w="269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D70FC3" w:rsidRPr="001D68D7" w:rsidRDefault="00D70FC3" w:rsidP="00684479">
            <w:pPr>
              <w:spacing w:before="0" w:after="0" w:line="276" w:lineRule="auto"/>
              <w:rPr>
                <w:rFonts w:eastAsia="Times New Roman" w:cs="Times New Roman"/>
                <w:color w:val="000000"/>
                <w:sz w:val="20"/>
                <w:szCs w:val="20"/>
              </w:rPr>
            </w:pPr>
            <w:r w:rsidRPr="001D68D7">
              <w:rPr>
                <w:rFonts w:eastAsia="Arial" w:cs="Times New Roman"/>
                <w:color w:val="000000"/>
                <w:sz w:val="20"/>
                <w:szCs w:val="20"/>
              </w:rPr>
              <w:t>Gerente de Projetos</w:t>
            </w:r>
          </w:p>
        </w:tc>
        <w:tc>
          <w:tcPr>
            <w:tcW w:w="297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D70FC3" w:rsidRPr="001D68D7" w:rsidRDefault="00D70FC3" w:rsidP="00684479">
            <w:pPr>
              <w:spacing w:before="0" w:after="0" w:line="276" w:lineRule="auto"/>
              <w:rPr>
                <w:rFonts w:eastAsia="Times New Roman" w:cs="Times New Roman"/>
                <w:color w:val="000000"/>
                <w:sz w:val="20"/>
                <w:szCs w:val="20"/>
              </w:rPr>
            </w:pPr>
            <w:r w:rsidRPr="001D68D7">
              <w:rPr>
                <w:rFonts w:eastAsia="Arial" w:cs="Times New Roman"/>
                <w:color w:val="000000"/>
                <w:sz w:val="20"/>
                <w:szCs w:val="20"/>
              </w:rPr>
              <w:t xml:space="preserve">Nível superior em Análise de Sistemas, Ciências da </w:t>
            </w:r>
            <w:r w:rsidRPr="00BC4239">
              <w:rPr>
                <w:rFonts w:eastAsia="Arial" w:cs="Times New Roman"/>
                <w:color w:val="000000"/>
                <w:sz w:val="20"/>
                <w:szCs w:val="20"/>
              </w:rPr>
              <w:t xml:space="preserve">Computação, Engenharia da Computação </w:t>
            </w:r>
            <w:r w:rsidR="001D68D7" w:rsidRPr="00BC4239">
              <w:rPr>
                <w:rFonts w:eastAsia="Arial" w:cs="Times New Roman"/>
                <w:color w:val="000000"/>
                <w:sz w:val="20"/>
                <w:szCs w:val="20"/>
              </w:rPr>
              <w:t>ou</w:t>
            </w:r>
            <w:r w:rsidRPr="001D68D7">
              <w:rPr>
                <w:rFonts w:eastAsia="Arial" w:cs="Times New Roman"/>
                <w:color w:val="000000"/>
                <w:sz w:val="20"/>
                <w:szCs w:val="20"/>
              </w:rPr>
              <w:t xml:space="preserve"> demais área de TI.</w:t>
            </w:r>
          </w:p>
        </w:tc>
        <w:tc>
          <w:tcPr>
            <w:tcW w:w="481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D70FC3" w:rsidRPr="004E6605" w:rsidRDefault="00D70FC3" w:rsidP="00684479">
            <w:pPr>
              <w:spacing w:before="0" w:after="0" w:line="276" w:lineRule="auto"/>
              <w:rPr>
                <w:rFonts w:eastAsia="Times New Roman" w:cs="Times New Roman"/>
                <w:color w:val="000000"/>
                <w:sz w:val="20"/>
                <w:szCs w:val="20"/>
                <w:highlight w:val="cyan"/>
              </w:rPr>
            </w:pPr>
            <w:r w:rsidRPr="008949FB">
              <w:rPr>
                <w:rFonts w:eastAsia="Times New Roman" w:cs="Times New Roman"/>
                <w:color w:val="000000"/>
                <w:sz w:val="20"/>
                <w:szCs w:val="20"/>
              </w:rPr>
              <w:t>Mínimo de 5 anos de experiência comprovada em gerenciamento de projetos compreendendo atividades de planejamento das atividades, coordenação da equipe</w:t>
            </w:r>
            <w:r w:rsidR="008949FB" w:rsidRPr="008949FB">
              <w:rPr>
                <w:rFonts w:eastAsia="Times New Roman" w:cs="Times New Roman"/>
                <w:color w:val="000000"/>
                <w:sz w:val="20"/>
                <w:szCs w:val="20"/>
              </w:rPr>
              <w:t>,</w:t>
            </w:r>
            <w:r w:rsidRPr="008949FB">
              <w:rPr>
                <w:rFonts w:eastAsia="Times New Roman" w:cs="Times New Roman"/>
                <w:color w:val="000000"/>
                <w:sz w:val="20"/>
                <w:szCs w:val="20"/>
              </w:rPr>
              <w:t xml:space="preserve"> gestão de mudanças, gestão de demandas, gestão da integração, definição e acompanhamento de escopo, controle de custos, levantamento de regras de negócio junto ao cliente, especificação de funcionalidade, controle de qualidade e fechamento de projeto.</w:t>
            </w:r>
          </w:p>
        </w:tc>
      </w:tr>
      <w:tr w:rsidR="00D70FC3" w:rsidRPr="004E6605" w:rsidTr="00684479">
        <w:trPr>
          <w:trHeight w:val="288"/>
        </w:trPr>
        <w:tc>
          <w:tcPr>
            <w:tcW w:w="2694" w:type="dxa"/>
            <w:vMerge/>
            <w:tcBorders>
              <w:top w:val="nil"/>
              <w:left w:val="single" w:sz="8" w:space="0" w:color="000000"/>
              <w:bottom w:val="single" w:sz="8" w:space="0" w:color="000000"/>
              <w:right w:val="single" w:sz="8" w:space="0" w:color="000000"/>
            </w:tcBorders>
            <w:vAlign w:val="center"/>
            <w:hideMark/>
          </w:tcPr>
          <w:p w:rsidR="00D70FC3" w:rsidRPr="004E6605" w:rsidRDefault="00D70FC3" w:rsidP="00684479">
            <w:pPr>
              <w:spacing w:before="0" w:after="0" w:line="276" w:lineRule="auto"/>
              <w:rPr>
                <w:rFonts w:eastAsia="Times New Roman" w:cs="Times New Roman"/>
                <w:color w:val="000000"/>
                <w:sz w:val="20"/>
                <w:szCs w:val="20"/>
                <w:highlight w:val="cyan"/>
              </w:rPr>
            </w:pPr>
          </w:p>
        </w:tc>
        <w:tc>
          <w:tcPr>
            <w:tcW w:w="2977" w:type="dxa"/>
            <w:vMerge/>
            <w:tcBorders>
              <w:top w:val="nil"/>
              <w:left w:val="single" w:sz="8" w:space="0" w:color="000000"/>
              <w:bottom w:val="single" w:sz="8" w:space="0" w:color="000000"/>
              <w:right w:val="single" w:sz="8" w:space="0" w:color="000000"/>
            </w:tcBorders>
            <w:vAlign w:val="center"/>
            <w:hideMark/>
          </w:tcPr>
          <w:p w:rsidR="00D70FC3" w:rsidRPr="004E6605" w:rsidRDefault="00D70FC3" w:rsidP="00684479">
            <w:pPr>
              <w:spacing w:before="0" w:after="0" w:line="276" w:lineRule="auto"/>
              <w:rPr>
                <w:rFonts w:eastAsia="Times New Roman" w:cs="Times New Roman"/>
                <w:color w:val="000000"/>
                <w:sz w:val="20"/>
                <w:szCs w:val="20"/>
                <w:highlight w:val="cyan"/>
              </w:rPr>
            </w:pPr>
          </w:p>
        </w:tc>
        <w:tc>
          <w:tcPr>
            <w:tcW w:w="4819" w:type="dxa"/>
            <w:vMerge/>
            <w:tcBorders>
              <w:top w:val="nil"/>
              <w:left w:val="single" w:sz="8" w:space="0" w:color="000000"/>
              <w:bottom w:val="single" w:sz="8" w:space="0" w:color="000000"/>
              <w:right w:val="single" w:sz="8" w:space="0" w:color="000000"/>
            </w:tcBorders>
            <w:vAlign w:val="center"/>
            <w:hideMark/>
          </w:tcPr>
          <w:p w:rsidR="00D70FC3" w:rsidRPr="004E6605" w:rsidRDefault="00D70FC3" w:rsidP="00684479">
            <w:pPr>
              <w:spacing w:before="0" w:after="0" w:line="276" w:lineRule="auto"/>
              <w:rPr>
                <w:rFonts w:eastAsia="Times New Roman" w:cs="Times New Roman"/>
                <w:color w:val="000000"/>
                <w:sz w:val="20"/>
                <w:szCs w:val="20"/>
                <w:highlight w:val="cyan"/>
              </w:rPr>
            </w:pPr>
          </w:p>
        </w:tc>
        <w:tc>
          <w:tcPr>
            <w:tcW w:w="160" w:type="dxa"/>
            <w:tcBorders>
              <w:top w:val="nil"/>
              <w:left w:val="nil"/>
              <w:bottom w:val="nil"/>
              <w:right w:val="nil"/>
            </w:tcBorders>
            <w:shd w:val="clear" w:color="auto" w:fill="auto"/>
            <w:noWrap/>
            <w:vAlign w:val="bottom"/>
            <w:hideMark/>
          </w:tcPr>
          <w:p w:rsidR="00D70FC3" w:rsidRPr="004E6605" w:rsidRDefault="00D70FC3" w:rsidP="00684479">
            <w:pPr>
              <w:spacing w:line="276" w:lineRule="auto"/>
              <w:rPr>
                <w:rFonts w:eastAsia="Times New Roman" w:cs="Times New Roman"/>
                <w:color w:val="000000"/>
                <w:sz w:val="20"/>
                <w:szCs w:val="20"/>
                <w:highlight w:val="cyan"/>
              </w:rPr>
            </w:pPr>
          </w:p>
        </w:tc>
      </w:tr>
      <w:tr w:rsidR="00D70FC3" w:rsidRPr="004E6605" w:rsidTr="00684479">
        <w:trPr>
          <w:trHeight w:val="54"/>
        </w:trPr>
        <w:tc>
          <w:tcPr>
            <w:tcW w:w="2694" w:type="dxa"/>
            <w:vMerge/>
            <w:tcBorders>
              <w:top w:val="nil"/>
              <w:left w:val="single" w:sz="8" w:space="0" w:color="000000"/>
              <w:bottom w:val="single" w:sz="8" w:space="0" w:color="000000"/>
              <w:right w:val="single" w:sz="8" w:space="0" w:color="000000"/>
            </w:tcBorders>
            <w:vAlign w:val="center"/>
            <w:hideMark/>
          </w:tcPr>
          <w:p w:rsidR="00D70FC3" w:rsidRPr="004E6605" w:rsidRDefault="00D70FC3" w:rsidP="00684479">
            <w:pPr>
              <w:spacing w:before="0" w:after="0" w:line="276" w:lineRule="auto"/>
              <w:rPr>
                <w:rFonts w:eastAsia="Times New Roman" w:cs="Times New Roman"/>
                <w:color w:val="000000"/>
                <w:sz w:val="20"/>
                <w:szCs w:val="20"/>
                <w:highlight w:val="cyan"/>
              </w:rPr>
            </w:pPr>
          </w:p>
        </w:tc>
        <w:tc>
          <w:tcPr>
            <w:tcW w:w="2977" w:type="dxa"/>
            <w:vMerge/>
            <w:tcBorders>
              <w:top w:val="nil"/>
              <w:left w:val="single" w:sz="8" w:space="0" w:color="000000"/>
              <w:bottom w:val="single" w:sz="8" w:space="0" w:color="000000"/>
              <w:right w:val="single" w:sz="8" w:space="0" w:color="000000"/>
            </w:tcBorders>
            <w:vAlign w:val="center"/>
            <w:hideMark/>
          </w:tcPr>
          <w:p w:rsidR="00D70FC3" w:rsidRPr="004E6605" w:rsidRDefault="00D70FC3" w:rsidP="00684479">
            <w:pPr>
              <w:spacing w:before="0" w:after="0" w:line="276" w:lineRule="auto"/>
              <w:rPr>
                <w:rFonts w:eastAsia="Times New Roman" w:cs="Times New Roman"/>
                <w:color w:val="000000"/>
                <w:sz w:val="20"/>
                <w:szCs w:val="20"/>
                <w:highlight w:val="cyan"/>
              </w:rPr>
            </w:pPr>
          </w:p>
        </w:tc>
        <w:tc>
          <w:tcPr>
            <w:tcW w:w="4819" w:type="dxa"/>
            <w:vMerge/>
            <w:tcBorders>
              <w:top w:val="nil"/>
              <w:left w:val="single" w:sz="8" w:space="0" w:color="000000"/>
              <w:bottom w:val="single" w:sz="8" w:space="0" w:color="000000"/>
              <w:right w:val="single" w:sz="8" w:space="0" w:color="000000"/>
            </w:tcBorders>
            <w:vAlign w:val="center"/>
            <w:hideMark/>
          </w:tcPr>
          <w:p w:rsidR="00D70FC3" w:rsidRPr="004E6605" w:rsidRDefault="00D70FC3" w:rsidP="00684479">
            <w:pPr>
              <w:spacing w:before="0" w:after="0" w:line="276" w:lineRule="auto"/>
              <w:rPr>
                <w:rFonts w:eastAsia="Times New Roman" w:cs="Times New Roman"/>
                <w:color w:val="000000"/>
                <w:sz w:val="20"/>
                <w:szCs w:val="20"/>
                <w:highlight w:val="cyan"/>
              </w:rPr>
            </w:pPr>
          </w:p>
        </w:tc>
        <w:tc>
          <w:tcPr>
            <w:tcW w:w="160" w:type="dxa"/>
            <w:tcBorders>
              <w:top w:val="nil"/>
              <w:left w:val="nil"/>
              <w:bottom w:val="nil"/>
              <w:right w:val="nil"/>
            </w:tcBorders>
            <w:shd w:val="clear" w:color="auto" w:fill="auto"/>
            <w:noWrap/>
            <w:vAlign w:val="bottom"/>
            <w:hideMark/>
          </w:tcPr>
          <w:p w:rsidR="00D70FC3" w:rsidRPr="004E6605" w:rsidRDefault="00D70FC3" w:rsidP="00684479">
            <w:pPr>
              <w:spacing w:line="276" w:lineRule="auto"/>
              <w:rPr>
                <w:rFonts w:eastAsia="Times New Roman" w:cs="Times New Roman"/>
                <w:sz w:val="20"/>
                <w:szCs w:val="20"/>
                <w:highlight w:val="cyan"/>
              </w:rPr>
            </w:pPr>
          </w:p>
        </w:tc>
      </w:tr>
      <w:tr w:rsidR="00D70FC3" w:rsidRPr="004E6605" w:rsidTr="00684479">
        <w:trPr>
          <w:trHeight w:val="1068"/>
        </w:trPr>
        <w:tc>
          <w:tcPr>
            <w:tcW w:w="2694" w:type="dxa"/>
            <w:tcBorders>
              <w:top w:val="nil"/>
              <w:left w:val="single" w:sz="8" w:space="0" w:color="000000"/>
              <w:bottom w:val="single" w:sz="8" w:space="0" w:color="000000"/>
              <w:right w:val="single" w:sz="8" w:space="0" w:color="000000"/>
            </w:tcBorders>
            <w:shd w:val="clear" w:color="auto" w:fill="auto"/>
            <w:vAlign w:val="center"/>
            <w:hideMark/>
          </w:tcPr>
          <w:p w:rsidR="00D70FC3" w:rsidRPr="008949FB" w:rsidRDefault="00D70FC3" w:rsidP="00684479">
            <w:pPr>
              <w:spacing w:before="0" w:after="0" w:line="276" w:lineRule="auto"/>
              <w:rPr>
                <w:rFonts w:eastAsia="Times New Roman" w:cs="Times New Roman"/>
                <w:color w:val="000000"/>
                <w:sz w:val="20"/>
                <w:szCs w:val="20"/>
              </w:rPr>
            </w:pPr>
            <w:r w:rsidRPr="008949FB">
              <w:rPr>
                <w:rFonts w:eastAsia="Arial" w:cs="Times New Roman"/>
                <w:color w:val="000000"/>
                <w:sz w:val="20"/>
                <w:szCs w:val="20"/>
              </w:rPr>
              <w:t>Arquiteto de Software</w:t>
            </w:r>
          </w:p>
        </w:tc>
        <w:tc>
          <w:tcPr>
            <w:tcW w:w="2977" w:type="dxa"/>
            <w:tcBorders>
              <w:top w:val="nil"/>
              <w:left w:val="nil"/>
              <w:bottom w:val="single" w:sz="8" w:space="0" w:color="000000"/>
              <w:right w:val="single" w:sz="8" w:space="0" w:color="000000"/>
            </w:tcBorders>
            <w:shd w:val="clear" w:color="auto" w:fill="auto"/>
            <w:vAlign w:val="center"/>
            <w:hideMark/>
          </w:tcPr>
          <w:p w:rsidR="00D70FC3" w:rsidRPr="008949FB" w:rsidRDefault="00D70FC3" w:rsidP="00684479">
            <w:pPr>
              <w:spacing w:before="0" w:after="0" w:line="276" w:lineRule="auto"/>
              <w:rPr>
                <w:rFonts w:eastAsia="Times New Roman" w:cs="Times New Roman"/>
                <w:color w:val="000000"/>
                <w:sz w:val="20"/>
                <w:szCs w:val="20"/>
              </w:rPr>
            </w:pPr>
            <w:r w:rsidRPr="008949FB">
              <w:rPr>
                <w:rFonts w:eastAsia="Arial" w:cs="Times New Roman"/>
                <w:color w:val="000000"/>
                <w:sz w:val="20"/>
                <w:szCs w:val="20"/>
              </w:rPr>
              <w:t>Nível superior em Análise de Sistemas, Ciências da Computação, Engenharia da Computação, Geografia, Engenharia Cartográfica (art. 6º, item I da resolução 218 de 29/6/73 do CONFEA), Engenharia Ambiental ou Geotecnologias.</w:t>
            </w:r>
          </w:p>
        </w:tc>
        <w:tc>
          <w:tcPr>
            <w:tcW w:w="4819" w:type="dxa"/>
            <w:tcBorders>
              <w:top w:val="nil"/>
              <w:left w:val="nil"/>
              <w:bottom w:val="single" w:sz="8" w:space="0" w:color="000000"/>
              <w:right w:val="single" w:sz="8" w:space="0" w:color="000000"/>
            </w:tcBorders>
            <w:shd w:val="clear" w:color="auto" w:fill="auto"/>
            <w:vAlign w:val="center"/>
            <w:hideMark/>
          </w:tcPr>
          <w:p w:rsidR="00D70FC3" w:rsidRPr="008949FB" w:rsidRDefault="00D70FC3" w:rsidP="00684479">
            <w:pPr>
              <w:spacing w:before="0" w:after="0" w:line="276" w:lineRule="auto"/>
              <w:rPr>
                <w:rFonts w:eastAsia="Times New Roman" w:cs="Times New Roman"/>
                <w:color w:val="000000"/>
                <w:sz w:val="20"/>
                <w:szCs w:val="20"/>
              </w:rPr>
            </w:pPr>
            <w:r w:rsidRPr="008949FB">
              <w:rPr>
                <w:rFonts w:eastAsia="Arial" w:cs="Times New Roman"/>
                <w:color w:val="000000"/>
                <w:sz w:val="20"/>
                <w:szCs w:val="20"/>
              </w:rPr>
              <w:t xml:space="preserve">Experiência em projetos com desenvolvimento de sistemas de informação geográfica utilizando HTML, </w:t>
            </w:r>
            <w:proofErr w:type="spellStart"/>
            <w:r w:rsidRPr="008949FB">
              <w:rPr>
                <w:rFonts w:eastAsia="Arial" w:cs="Times New Roman"/>
                <w:color w:val="000000"/>
                <w:sz w:val="20"/>
                <w:szCs w:val="20"/>
              </w:rPr>
              <w:t>Javascript</w:t>
            </w:r>
            <w:proofErr w:type="spellEnd"/>
            <w:r w:rsidRPr="008949FB">
              <w:rPr>
                <w:rFonts w:eastAsia="Arial" w:cs="Times New Roman"/>
                <w:color w:val="000000"/>
                <w:sz w:val="20"/>
                <w:szCs w:val="20"/>
              </w:rPr>
              <w:t xml:space="preserve">, Java, PHP, </w:t>
            </w:r>
            <w:proofErr w:type="spellStart"/>
            <w:r w:rsidRPr="008949FB">
              <w:rPr>
                <w:rFonts w:eastAsia="Arial" w:cs="Times New Roman"/>
                <w:color w:val="000000"/>
                <w:sz w:val="20"/>
                <w:szCs w:val="20"/>
              </w:rPr>
              <w:t>Python</w:t>
            </w:r>
            <w:proofErr w:type="spellEnd"/>
            <w:r w:rsidRPr="008949FB">
              <w:rPr>
                <w:rFonts w:eastAsia="Arial" w:cs="Times New Roman"/>
                <w:color w:val="000000"/>
                <w:sz w:val="20"/>
                <w:szCs w:val="20"/>
              </w:rPr>
              <w:t xml:space="preserve">, GIS para </w:t>
            </w:r>
            <w:proofErr w:type="spellStart"/>
            <w:r w:rsidRPr="008949FB">
              <w:rPr>
                <w:rFonts w:eastAsia="Arial" w:cs="Times New Roman"/>
                <w:color w:val="000000"/>
                <w:sz w:val="20"/>
                <w:szCs w:val="20"/>
              </w:rPr>
              <w:t>developers</w:t>
            </w:r>
            <w:proofErr w:type="spellEnd"/>
            <w:r w:rsidRPr="008949FB">
              <w:rPr>
                <w:rFonts w:eastAsia="Arial" w:cs="Times New Roman"/>
                <w:color w:val="000000"/>
                <w:sz w:val="20"/>
                <w:szCs w:val="20"/>
              </w:rPr>
              <w:t>.</w:t>
            </w:r>
          </w:p>
        </w:tc>
        <w:tc>
          <w:tcPr>
            <w:tcW w:w="160" w:type="dxa"/>
            <w:vAlign w:val="center"/>
            <w:hideMark/>
          </w:tcPr>
          <w:p w:rsidR="00D70FC3" w:rsidRPr="004E6605" w:rsidRDefault="00D70FC3" w:rsidP="00684479">
            <w:pPr>
              <w:spacing w:line="276" w:lineRule="auto"/>
              <w:rPr>
                <w:rFonts w:eastAsia="Times New Roman" w:cs="Times New Roman"/>
                <w:sz w:val="20"/>
                <w:szCs w:val="20"/>
                <w:highlight w:val="cyan"/>
              </w:rPr>
            </w:pPr>
          </w:p>
        </w:tc>
      </w:tr>
      <w:tr w:rsidR="00D70FC3" w:rsidRPr="004E6605" w:rsidTr="00684479">
        <w:trPr>
          <w:trHeight w:val="1068"/>
        </w:trPr>
        <w:tc>
          <w:tcPr>
            <w:tcW w:w="2694" w:type="dxa"/>
            <w:tcBorders>
              <w:top w:val="nil"/>
              <w:left w:val="single" w:sz="8" w:space="0" w:color="000000"/>
              <w:bottom w:val="single" w:sz="8" w:space="0" w:color="000000"/>
              <w:right w:val="single" w:sz="8" w:space="0" w:color="000000"/>
            </w:tcBorders>
            <w:shd w:val="clear" w:color="auto" w:fill="auto"/>
            <w:vAlign w:val="center"/>
            <w:hideMark/>
          </w:tcPr>
          <w:p w:rsidR="00D70FC3" w:rsidRPr="00E4156F" w:rsidRDefault="00D70FC3" w:rsidP="00684479">
            <w:pPr>
              <w:spacing w:before="0" w:after="0" w:line="276" w:lineRule="auto"/>
              <w:rPr>
                <w:rFonts w:eastAsia="Times New Roman" w:cs="Times New Roman"/>
                <w:color w:val="000000"/>
                <w:sz w:val="20"/>
                <w:szCs w:val="20"/>
              </w:rPr>
            </w:pPr>
            <w:r w:rsidRPr="00E4156F">
              <w:rPr>
                <w:rFonts w:eastAsia="Times New Roman" w:cs="Times New Roman"/>
                <w:color w:val="000000"/>
                <w:sz w:val="20"/>
                <w:szCs w:val="20"/>
              </w:rPr>
              <w:t>Desenvolvedor de GIS em Ambiente Web</w:t>
            </w:r>
          </w:p>
        </w:tc>
        <w:tc>
          <w:tcPr>
            <w:tcW w:w="2977" w:type="dxa"/>
            <w:tcBorders>
              <w:top w:val="nil"/>
              <w:left w:val="nil"/>
              <w:bottom w:val="single" w:sz="8" w:space="0" w:color="000000"/>
              <w:right w:val="single" w:sz="8" w:space="0" w:color="000000"/>
            </w:tcBorders>
            <w:shd w:val="clear" w:color="auto" w:fill="auto"/>
            <w:vAlign w:val="center"/>
            <w:hideMark/>
          </w:tcPr>
          <w:p w:rsidR="00D70FC3" w:rsidRPr="00E4156F" w:rsidRDefault="00D70FC3" w:rsidP="00684479">
            <w:pPr>
              <w:spacing w:before="0" w:after="0" w:line="276" w:lineRule="auto"/>
              <w:rPr>
                <w:rFonts w:eastAsia="Times New Roman" w:cs="Times New Roman"/>
                <w:color w:val="000000"/>
                <w:sz w:val="20"/>
                <w:szCs w:val="20"/>
              </w:rPr>
            </w:pPr>
            <w:r w:rsidRPr="00E4156F">
              <w:rPr>
                <w:rFonts w:eastAsia="Arial" w:cs="Times New Roman"/>
                <w:color w:val="000000"/>
                <w:sz w:val="20"/>
                <w:szCs w:val="20"/>
              </w:rPr>
              <w:t xml:space="preserve">Nível superior em Análise de Sistemas, Ciências da Computação, Engenharia da Computação, Geografia, Engenharia Cartográfica (art. 6º, item I da resolução 218 de 29/6/73 </w:t>
            </w:r>
            <w:r w:rsidRPr="00E4156F">
              <w:rPr>
                <w:rFonts w:eastAsia="Arial" w:cs="Times New Roman"/>
                <w:color w:val="000000"/>
                <w:sz w:val="20"/>
                <w:szCs w:val="20"/>
              </w:rPr>
              <w:lastRenderedPageBreak/>
              <w:t>do CONFEA), Engenharia Ambiental ou Geotecnologias.</w:t>
            </w:r>
          </w:p>
        </w:tc>
        <w:tc>
          <w:tcPr>
            <w:tcW w:w="4819" w:type="dxa"/>
            <w:tcBorders>
              <w:top w:val="nil"/>
              <w:left w:val="nil"/>
              <w:bottom w:val="single" w:sz="8" w:space="0" w:color="000000"/>
              <w:right w:val="single" w:sz="8" w:space="0" w:color="000000"/>
            </w:tcBorders>
            <w:shd w:val="clear" w:color="auto" w:fill="auto"/>
            <w:vAlign w:val="center"/>
            <w:hideMark/>
          </w:tcPr>
          <w:p w:rsidR="00D70FC3" w:rsidRPr="00E4156F" w:rsidRDefault="00D70FC3" w:rsidP="00684479">
            <w:pPr>
              <w:spacing w:before="0" w:after="0" w:line="276" w:lineRule="auto"/>
              <w:rPr>
                <w:rFonts w:eastAsia="Times New Roman" w:cs="Times New Roman"/>
                <w:color w:val="000000"/>
                <w:sz w:val="20"/>
                <w:szCs w:val="20"/>
              </w:rPr>
            </w:pPr>
            <w:r w:rsidRPr="00E4156F">
              <w:rPr>
                <w:rFonts w:eastAsia="Arial" w:cs="Times New Roman"/>
                <w:color w:val="000000"/>
                <w:sz w:val="20"/>
                <w:szCs w:val="20"/>
              </w:rPr>
              <w:lastRenderedPageBreak/>
              <w:t xml:space="preserve">Experiência em programação com projetos com desenvolvimento de sistemas de informação geográfica utilizando HTML, </w:t>
            </w:r>
            <w:proofErr w:type="spellStart"/>
            <w:r w:rsidRPr="00E4156F">
              <w:rPr>
                <w:rFonts w:eastAsia="Arial" w:cs="Times New Roman"/>
                <w:color w:val="000000"/>
                <w:sz w:val="20"/>
                <w:szCs w:val="20"/>
              </w:rPr>
              <w:t>Javascript</w:t>
            </w:r>
            <w:proofErr w:type="spellEnd"/>
            <w:r w:rsidRPr="00E4156F">
              <w:rPr>
                <w:rFonts w:eastAsia="Arial" w:cs="Times New Roman"/>
                <w:color w:val="000000"/>
                <w:sz w:val="20"/>
                <w:szCs w:val="20"/>
              </w:rPr>
              <w:t xml:space="preserve">, Java, PHP, </w:t>
            </w:r>
            <w:proofErr w:type="spellStart"/>
            <w:r w:rsidRPr="00E4156F">
              <w:rPr>
                <w:rFonts w:eastAsia="Arial" w:cs="Times New Roman"/>
                <w:color w:val="000000"/>
                <w:sz w:val="20"/>
                <w:szCs w:val="20"/>
              </w:rPr>
              <w:t>Python</w:t>
            </w:r>
            <w:proofErr w:type="spellEnd"/>
            <w:r w:rsidRPr="00E4156F">
              <w:rPr>
                <w:rFonts w:eastAsia="Arial" w:cs="Times New Roman"/>
                <w:color w:val="000000"/>
                <w:sz w:val="20"/>
                <w:szCs w:val="20"/>
              </w:rPr>
              <w:t>, entre outros.</w:t>
            </w:r>
          </w:p>
        </w:tc>
        <w:tc>
          <w:tcPr>
            <w:tcW w:w="160" w:type="dxa"/>
            <w:vAlign w:val="center"/>
            <w:hideMark/>
          </w:tcPr>
          <w:p w:rsidR="00D70FC3" w:rsidRPr="004E6605" w:rsidRDefault="00D70FC3" w:rsidP="00684479">
            <w:pPr>
              <w:spacing w:line="276" w:lineRule="auto"/>
              <w:rPr>
                <w:rFonts w:eastAsia="Times New Roman" w:cs="Times New Roman"/>
                <w:sz w:val="20"/>
                <w:szCs w:val="20"/>
                <w:highlight w:val="cyan"/>
              </w:rPr>
            </w:pPr>
          </w:p>
        </w:tc>
      </w:tr>
    </w:tbl>
    <w:bookmarkEnd w:id="1"/>
    <w:p w:rsidR="00D70FC3" w:rsidRPr="002520B4" w:rsidRDefault="00413805" w:rsidP="002520B4">
      <w:r w:rsidRPr="002520B4">
        <w:lastRenderedPageBreak/>
        <w:t>As c</w:t>
      </w:r>
      <w:r w:rsidR="00D70FC3" w:rsidRPr="002520B4">
        <w:t>omprovaç</w:t>
      </w:r>
      <w:r w:rsidRPr="002520B4">
        <w:t>ões</w:t>
      </w:r>
      <w:r w:rsidR="00D70FC3" w:rsidRPr="002520B4">
        <w:t xml:space="preserve"> relacionada</w:t>
      </w:r>
      <w:r w:rsidR="002520B4" w:rsidRPr="002520B4">
        <w:t>s</w:t>
      </w:r>
      <w:r w:rsidR="00D70FC3" w:rsidRPr="002520B4">
        <w:t xml:space="preserve"> a serviços de Cobertura Aerofotogramétrica, Varredura a Laser, Apoio de Campo, Geração de MDS, MDT, </w:t>
      </w:r>
      <w:proofErr w:type="spellStart"/>
      <w:r w:rsidR="00D70FC3" w:rsidRPr="002520B4">
        <w:t>Ortofoto</w:t>
      </w:r>
      <w:proofErr w:type="spellEnd"/>
      <w:r w:rsidR="00D70FC3" w:rsidRPr="002520B4">
        <w:t xml:space="preserve">, Restituição fotogramétrica e Mapeamento Móvel </w:t>
      </w:r>
      <w:proofErr w:type="spellStart"/>
      <w:r w:rsidR="00D70FC3" w:rsidRPr="002520B4">
        <w:t>Georreferenciado</w:t>
      </w:r>
      <w:proofErr w:type="spellEnd"/>
      <w:r w:rsidR="00D70FC3" w:rsidRPr="002520B4">
        <w:t xml:space="preserve"> e Atualização do Cadastro imobiliário em campo,</w:t>
      </w:r>
      <w:r w:rsidRPr="002520B4">
        <w:t xml:space="preserve"> devem </w:t>
      </w:r>
      <w:r w:rsidR="002520B4" w:rsidRPr="002520B4">
        <w:t>estar</w:t>
      </w:r>
      <w:r w:rsidR="00D70FC3" w:rsidRPr="002520B4">
        <w:t xml:space="preserve"> mediante apresentação de CAT(s) (Certidão de Acervo Técnico) expedida(s) pela entidade profissional competente (CREA), referente à execução de serviço(s) de características semelhantes ao objeto da licitação</w:t>
      </w:r>
      <w:r w:rsidR="007D5404" w:rsidRPr="002520B4">
        <w:t>.</w:t>
      </w:r>
    </w:p>
    <w:p w:rsidR="00D70FC3" w:rsidRPr="00E16A58" w:rsidRDefault="00D70FC3" w:rsidP="002520B4">
      <w:r w:rsidRPr="00E16A58">
        <w:t xml:space="preserve">As certidões de acervo técnico que comprovem a execução de serviços de </w:t>
      </w:r>
      <w:proofErr w:type="spellStart"/>
      <w:r w:rsidRPr="00E16A58">
        <w:t>voo</w:t>
      </w:r>
      <w:proofErr w:type="spellEnd"/>
      <w:r w:rsidRPr="00E16A58">
        <w:t xml:space="preserve"> aerofotogramétrico e </w:t>
      </w:r>
      <w:proofErr w:type="spellStart"/>
      <w:r w:rsidRPr="00E16A58">
        <w:t>Perfilamento</w:t>
      </w:r>
      <w:proofErr w:type="spellEnd"/>
      <w:r w:rsidRPr="00E16A58">
        <w:t xml:space="preserve"> a Laser deverão vir acompanhadas de cópia da respectiva autorização do Ministério da Defesa, conforme inciso II do Art. 6º do Decreto nº 2.278 de 17/06/97.</w:t>
      </w:r>
    </w:p>
    <w:p w:rsidR="00D70FC3" w:rsidRPr="0014420C" w:rsidRDefault="00D70FC3" w:rsidP="001164E2">
      <w:r w:rsidRPr="0014420C">
        <w:t>A comprovação dos requisitos acima descritos, deverão ocorrer da seguinte maneira:</w:t>
      </w:r>
    </w:p>
    <w:p w:rsidR="00D70FC3" w:rsidRPr="0014420C" w:rsidRDefault="00D70FC3" w:rsidP="001164E2">
      <w:pPr>
        <w:pStyle w:val="Ttulo5"/>
        <w:numPr>
          <w:ilvl w:val="4"/>
          <w:numId w:val="16"/>
        </w:numPr>
      </w:pPr>
      <w:r w:rsidRPr="0014420C">
        <w:t>Currículo com anuência do profissional;</w:t>
      </w:r>
    </w:p>
    <w:p w:rsidR="00D70FC3" w:rsidRPr="0014420C" w:rsidRDefault="00D70FC3" w:rsidP="001164E2">
      <w:pPr>
        <w:pStyle w:val="Ttulo5"/>
        <w:numPr>
          <w:ilvl w:val="4"/>
          <w:numId w:val="16"/>
        </w:numPr>
      </w:pPr>
      <w:r w:rsidRPr="0014420C">
        <w:t>Atestados que comprovem a experiência exigida na execução de serviços especializados similares ou aderentes critérios, estes apresentados por meio de cópias devidamente autenticadas de Atestados de Capacidade Técnica, Atestados de Execução de Serviços ou pela apresentação de cópias de contratos executados ou em execução, fornecidos por uma ou mais pessoa(s) jurídica(s) de direito público ou privado;</w:t>
      </w:r>
    </w:p>
    <w:p w:rsidR="00D70FC3" w:rsidRPr="0014420C" w:rsidRDefault="00D70FC3" w:rsidP="001164E2">
      <w:pPr>
        <w:pStyle w:val="Ttulo5"/>
        <w:numPr>
          <w:ilvl w:val="4"/>
          <w:numId w:val="16"/>
        </w:numPr>
      </w:pPr>
      <w:r w:rsidRPr="0014420C">
        <w:t>Certificado de conclusão de curso emitido por instituição reconhecida pelo MEC nos critérios formação e pós-graduação</w:t>
      </w:r>
      <w:r w:rsidR="0014420C" w:rsidRPr="0014420C">
        <w:t>.</w:t>
      </w:r>
    </w:p>
    <w:p w:rsidR="004E6605" w:rsidRPr="009121F2" w:rsidRDefault="00383392" w:rsidP="00DB5CBF">
      <w:pPr>
        <w:pStyle w:val="Ttulo3"/>
      </w:pPr>
      <w:r w:rsidRPr="009121F2">
        <w:t>D</w:t>
      </w:r>
      <w:r w:rsidR="00EC1DA5" w:rsidRPr="009121F2">
        <w:t>ECLARAÇ</w:t>
      </w:r>
      <w:r w:rsidR="009C3E0A">
        <w:t>ÕES</w:t>
      </w:r>
    </w:p>
    <w:p w:rsidR="004E6605" w:rsidRDefault="004E6605" w:rsidP="0022190F">
      <w:pPr>
        <w:pStyle w:val="Ttulo4"/>
      </w:pPr>
      <w:r w:rsidRPr="009121F2">
        <w:lastRenderedPageBreak/>
        <w:t>Declaração de Fabricante do Sistema de Informações Geográficas</w:t>
      </w:r>
      <w:r w:rsidR="0050534A" w:rsidRPr="009121F2">
        <w:t>:a</w:t>
      </w:r>
      <w:r w:rsidRPr="009121F2">
        <w:t xml:space="preserve"> CONTRATADA deverá apresentar </w:t>
      </w:r>
      <w:r w:rsidR="0050534A" w:rsidRPr="009121F2">
        <w:t>d</w:t>
      </w:r>
      <w:r w:rsidRPr="009121F2">
        <w:t xml:space="preserve">eclaração </w:t>
      </w:r>
      <w:r w:rsidR="00C46D5C" w:rsidRPr="009121F2">
        <w:t xml:space="preserve">de </w:t>
      </w:r>
      <w:r w:rsidRPr="009121F2">
        <w:t xml:space="preserve">que é fabricante da solução e/ou que está habilitada a distribuir ou revender o Sistema de Informação Geográfica - SIG no território brasileiro. Caso a solução seja oferecida por um representante que não seja o distribuidor autorizado da </w:t>
      </w:r>
      <w:r w:rsidR="0050534A" w:rsidRPr="009121F2">
        <w:t>p</w:t>
      </w:r>
      <w:r w:rsidRPr="009121F2">
        <w:t>lataforma no Brasil, a proponente deve fornecer uma declaração com validade de</w:t>
      </w:r>
      <w:r w:rsidR="00C46D5C" w:rsidRPr="009121F2">
        <w:t>, no mínimo,</w:t>
      </w:r>
      <w:r w:rsidRPr="009121F2">
        <w:t xml:space="preserve"> 30 (trinta) dias da distribuidora oficial, autorizando a representação, comercialização e utilização da plataforma na solução em nome do Município de Itajaí. Caso não apresentar a declaração, poderá ser desclassificada do processo licitatório. A </w:t>
      </w:r>
      <w:r w:rsidR="0050534A" w:rsidRPr="009121F2">
        <w:t>d</w:t>
      </w:r>
      <w:r w:rsidRPr="009121F2">
        <w:t xml:space="preserve">eclaração de </w:t>
      </w:r>
      <w:r w:rsidR="0050534A" w:rsidRPr="009121F2">
        <w:t>f</w:t>
      </w:r>
      <w:r w:rsidRPr="009121F2">
        <w:t xml:space="preserve">abricante do Sistema de Informação Geográfica deve fazer parte </w:t>
      </w:r>
      <w:r w:rsidR="0050534A" w:rsidRPr="009121F2">
        <w:t>da etapa de HABILITAÇÃO d</w:t>
      </w:r>
      <w:r w:rsidRPr="009121F2">
        <w:t>o processo licitatório.</w:t>
      </w:r>
    </w:p>
    <w:p w:rsidR="009C3E0A" w:rsidRPr="009C3E0A" w:rsidRDefault="009C3E0A" w:rsidP="009C3E0A">
      <w:pPr>
        <w:pStyle w:val="Ttulo4"/>
      </w:pPr>
      <w:r>
        <w:t>Declaração de Visita Técnica</w:t>
      </w:r>
    </w:p>
    <w:p w:rsidR="009C3E0A" w:rsidRDefault="009C3E0A" w:rsidP="009C3E0A">
      <w:r w:rsidRPr="009C3E0A">
        <w:t>Para execução do serviço e exatidão dos custos propostos, a proponente deverá realizar vistoria</w:t>
      </w:r>
      <w:r w:rsidRPr="00E31238">
        <w:t xml:space="preserve"> técnica nas dependências </w:t>
      </w:r>
      <w:r>
        <w:t>do Município</w:t>
      </w:r>
      <w:r w:rsidRPr="00E31238">
        <w:t>, com antecedência mínima de 5 (cinco) dias úteis</w:t>
      </w:r>
      <w:r>
        <w:t>,</w:t>
      </w:r>
      <w:r w:rsidRPr="00E31238">
        <w:t xml:space="preserve"> antes </w:t>
      </w:r>
      <w:r>
        <w:t>da data do processo licitatório</w:t>
      </w:r>
      <w:r w:rsidRPr="00E31238">
        <w:t xml:space="preserve"> e apresentar, </w:t>
      </w:r>
      <w:r>
        <w:t>NA ETAPA DE HABILITAÇÃO</w:t>
      </w:r>
      <w:r w:rsidRPr="00E31238">
        <w:t xml:space="preserve">, a </w:t>
      </w:r>
      <w:r w:rsidRPr="00E3796F">
        <w:rPr>
          <w:b/>
        </w:rPr>
        <w:t>declaração de vis</w:t>
      </w:r>
      <w:r>
        <w:rPr>
          <w:b/>
        </w:rPr>
        <w:t>ita técnica</w:t>
      </w:r>
      <w:r w:rsidRPr="00E31238">
        <w:t xml:space="preserve">, conforme modelo </w:t>
      </w:r>
      <w:r>
        <w:t>ANEXOI</w:t>
      </w:r>
      <w:r w:rsidRPr="00E31238">
        <w:t xml:space="preserve">. </w:t>
      </w:r>
    </w:p>
    <w:p w:rsidR="009C3E0A" w:rsidRDefault="009C3E0A" w:rsidP="009C3E0A">
      <w:r>
        <w:t xml:space="preserve">Esta vistoria deve ser agendada através do telefone (47) 3341-6090 ou pelo e-mail: </w:t>
      </w:r>
      <w:hyperlink r:id="rId8" w:history="1">
        <w:r w:rsidRPr="00E270F5">
          <w:rPr>
            <w:rStyle w:val="Hyperlink"/>
          </w:rPr>
          <w:t>setec@itajai.sc.gov.br</w:t>
        </w:r>
      </w:hyperlink>
      <w:r>
        <w:t>, com pelo menos 2 (dois) dias de antecedência do dia de preferência do agendamento, tendo em vista a disponibilidade de um profissional para acompanhamento.</w:t>
      </w:r>
    </w:p>
    <w:p w:rsidR="009C3E0A" w:rsidRPr="00E31238" w:rsidRDefault="009C3E0A" w:rsidP="009C3E0A">
      <w:r w:rsidRPr="00E31238">
        <w:t xml:space="preserve">Caso a empresa opte por não realizar a visita técnica, a mesma deverá preencher a declaração de </w:t>
      </w:r>
      <w:r w:rsidRPr="00E3796F">
        <w:rPr>
          <w:b/>
        </w:rPr>
        <w:t>optante por não-realização de vis</w:t>
      </w:r>
      <w:r>
        <w:rPr>
          <w:b/>
        </w:rPr>
        <w:t>ita técnica</w:t>
      </w:r>
      <w:r w:rsidRPr="00E31238">
        <w:t>, segundo modelo</w:t>
      </w:r>
      <w:r>
        <w:t>, conformeANEXO</w:t>
      </w:r>
      <w:r w:rsidR="00E4609E">
        <w:t>II</w:t>
      </w:r>
      <w:r w:rsidRPr="00E31238">
        <w:t xml:space="preserve"> e deverá ser apresentada </w:t>
      </w:r>
      <w:r>
        <w:t>NA ETAPA DE HABILITAÇÃO</w:t>
      </w:r>
      <w:r w:rsidRPr="00E31238">
        <w:t xml:space="preserve"> do processo licitatório.</w:t>
      </w:r>
    </w:p>
    <w:p w:rsidR="00433DC5" w:rsidRPr="00FF461F" w:rsidRDefault="00014501" w:rsidP="003C3032">
      <w:pPr>
        <w:pStyle w:val="Ttulo2"/>
      </w:pPr>
      <w:r w:rsidRPr="00FF461F">
        <w:t>J</w:t>
      </w:r>
      <w:r w:rsidR="00433DC5" w:rsidRPr="00FF461F">
        <w:t>ULGAMENTO</w:t>
      </w:r>
    </w:p>
    <w:p w:rsidR="006C7593" w:rsidRPr="00037897" w:rsidRDefault="006C7593" w:rsidP="00DB5CBF">
      <w:pPr>
        <w:pStyle w:val="Ttulo3"/>
      </w:pPr>
      <w:r w:rsidRPr="00037897">
        <w:t xml:space="preserve">Tipo da Licitação </w:t>
      </w:r>
    </w:p>
    <w:p w:rsidR="006C7593" w:rsidRPr="00037897" w:rsidRDefault="00627B73" w:rsidP="006C7593">
      <w:r w:rsidRPr="00037897">
        <w:t xml:space="preserve">O processo </w:t>
      </w:r>
      <w:r w:rsidR="00037897" w:rsidRPr="00037897">
        <w:t xml:space="preserve">licitatório baseado neste instrumento será uma </w:t>
      </w:r>
      <w:r w:rsidR="006C7593" w:rsidRPr="00037897">
        <w:t>Concorrência Pública, com critério de julgamento de Técnica e Preço</w:t>
      </w:r>
      <w:r w:rsidR="00037897" w:rsidRPr="00037897">
        <w:t>, conforme as determinações a seguir.</w:t>
      </w:r>
    </w:p>
    <w:p w:rsidR="006C7593" w:rsidRPr="00037897" w:rsidRDefault="006C7593" w:rsidP="00DB5CBF">
      <w:pPr>
        <w:pStyle w:val="Ttulo3"/>
      </w:pPr>
      <w:r w:rsidRPr="00037897">
        <w:t>Participação</w:t>
      </w:r>
    </w:p>
    <w:p w:rsidR="006C7593" w:rsidRPr="00E91149" w:rsidRDefault="006C7593" w:rsidP="00680963">
      <w:pPr>
        <w:pStyle w:val="Ttulo4"/>
      </w:pPr>
      <w:r w:rsidRPr="00863F99">
        <w:t xml:space="preserve">Poderão participar da licitação as empresas do ramo pertinente ao objeto do presente </w:t>
      </w:r>
      <w:r w:rsidRPr="00E91149">
        <w:t xml:space="preserve">edital e contrato que preencherem os requisitos exigidos na </w:t>
      </w:r>
      <w:r w:rsidR="00DF4AC8" w:rsidRPr="00E91149">
        <w:t xml:space="preserve">Etapa de </w:t>
      </w:r>
      <w:r w:rsidRPr="00E91149">
        <w:t>Habilitação</w:t>
      </w:r>
      <w:r w:rsidR="00DF4AC8" w:rsidRPr="00E91149">
        <w:t>;</w:t>
      </w:r>
    </w:p>
    <w:p w:rsidR="006C7593" w:rsidRPr="00E91149" w:rsidRDefault="006C7593" w:rsidP="00680963">
      <w:pPr>
        <w:pStyle w:val="Ttulo4"/>
      </w:pPr>
      <w:r w:rsidRPr="00E91149">
        <w:t>Poderão participar Consórcios de empresas, no máximo de 03 (três) empresas, observadas as disposições da Lei 8.666/93</w:t>
      </w:r>
      <w:r w:rsidR="00DF4AC8" w:rsidRPr="00E91149">
        <w:t>;</w:t>
      </w:r>
    </w:p>
    <w:p w:rsidR="006C7593" w:rsidRPr="00BA551E" w:rsidRDefault="006C7593" w:rsidP="00680963">
      <w:pPr>
        <w:pStyle w:val="Ttulo4"/>
      </w:pPr>
      <w:r w:rsidRPr="00E91149">
        <w:lastRenderedPageBreak/>
        <w:t xml:space="preserve">O Compromisso de Constituição de Consórcio deverá indicar a empresa líder, bem </w:t>
      </w:r>
      <w:r w:rsidRPr="00BA551E">
        <w:t>como as demais indicações obrigatórias constantes do artigo 33 da Lei 8.666/93</w:t>
      </w:r>
      <w:r w:rsidR="00DF4AC8" w:rsidRPr="00BA551E">
        <w:t>;</w:t>
      </w:r>
    </w:p>
    <w:p w:rsidR="006C7593" w:rsidRPr="00BA551E" w:rsidRDefault="006C7593" w:rsidP="00680963">
      <w:pPr>
        <w:pStyle w:val="Ttulo4"/>
      </w:pPr>
      <w:r w:rsidRPr="00BA551E">
        <w:t xml:space="preserve">Ao menos a consorciada responsável pela operação aérea especializada e mapeamento (Aerolevantamento, </w:t>
      </w:r>
      <w:proofErr w:type="spellStart"/>
      <w:r w:rsidRPr="00BA551E">
        <w:t>Perfilamento</w:t>
      </w:r>
      <w:proofErr w:type="spellEnd"/>
      <w:r w:rsidRPr="00BA551E">
        <w:t xml:space="preserve"> a Laser e produtos decorrentes) deverá apresentar a portaria da inscrição da empresa no Ministério da Defesa – MD, categoria “A”, bem como portaria de autorização de funcionamento junto à ANAC</w:t>
      </w:r>
      <w:r w:rsidR="00DF4AC8" w:rsidRPr="00BA551E">
        <w:t>;</w:t>
      </w:r>
    </w:p>
    <w:p w:rsidR="006C7593" w:rsidRPr="00365DCE" w:rsidRDefault="006C7593" w:rsidP="00680963">
      <w:pPr>
        <w:pStyle w:val="Ttulo4"/>
      </w:pPr>
      <w:r w:rsidRPr="00365DCE">
        <w:t>Não será permitida a participação na presente Licitação de empresas:</w:t>
      </w:r>
    </w:p>
    <w:p w:rsidR="006C7593" w:rsidRPr="00365DCE" w:rsidRDefault="006C7593" w:rsidP="00680963">
      <w:pPr>
        <w:pStyle w:val="Ttulo5"/>
      </w:pPr>
      <w:r w:rsidRPr="00365DCE">
        <w:t>Declarada inidônea por ato do Poder Público;</w:t>
      </w:r>
    </w:p>
    <w:p w:rsidR="006C7593" w:rsidRPr="00365DCE" w:rsidRDefault="006C7593" w:rsidP="00680963">
      <w:pPr>
        <w:pStyle w:val="Ttulo5"/>
      </w:pPr>
      <w:r w:rsidRPr="00365DCE">
        <w:t>Sob processo de falência ou concordata;</w:t>
      </w:r>
    </w:p>
    <w:p w:rsidR="006C7593" w:rsidRPr="00365DCE" w:rsidRDefault="006C7593" w:rsidP="00680963">
      <w:pPr>
        <w:pStyle w:val="Ttulo5"/>
      </w:pPr>
      <w:r w:rsidRPr="00365DCE">
        <w:t>Impedida de transacionar com a Administração Pública e quaisquer de seus órgãos descentralizados.</w:t>
      </w:r>
    </w:p>
    <w:p w:rsidR="00C86BCF" w:rsidRPr="00365DCE" w:rsidRDefault="00C86BCF" w:rsidP="00DB5CBF">
      <w:pPr>
        <w:pStyle w:val="Ttulo3"/>
      </w:pPr>
      <w:r w:rsidRPr="00365DCE">
        <w:t>Proposta Técnica</w:t>
      </w:r>
    </w:p>
    <w:p w:rsidR="00C86BCF" w:rsidRPr="00365DCE" w:rsidRDefault="00C86BCF" w:rsidP="00680963">
      <w:pPr>
        <w:pStyle w:val="Ttulo4"/>
      </w:pPr>
      <w:r w:rsidRPr="00365DCE">
        <w:t xml:space="preserve">Os documentos que devem integrar a proposta técnica, bem como os critérios de pontuação estão no Anexo </w:t>
      </w:r>
      <w:r w:rsidR="00EB67BA" w:rsidRPr="00365DCE">
        <w:t>IV</w:t>
      </w:r>
      <w:r w:rsidRPr="00365DCE">
        <w:t xml:space="preserve"> deste instrumento.</w:t>
      </w:r>
    </w:p>
    <w:p w:rsidR="00C86BCF" w:rsidRPr="00365DCE" w:rsidRDefault="00C86BCF" w:rsidP="00680963">
      <w:pPr>
        <w:pStyle w:val="Ttulo4"/>
      </w:pPr>
      <w:r w:rsidRPr="00365DCE">
        <w:t xml:space="preserve">Para cada Proposta Técnica, </w:t>
      </w:r>
      <w:r w:rsidR="004F60BD" w:rsidRPr="00365DCE">
        <w:t>poderá ser</w:t>
      </w:r>
      <w:r w:rsidRPr="00365DCE">
        <w:t xml:space="preserve"> atribuída uma pontuação (PT) máxima, que é de 100(cem pontos) pontos, considerando os seguintes quesitos:</w:t>
      </w:r>
    </w:p>
    <w:p w:rsidR="00C86BCF" w:rsidRPr="00365DCE" w:rsidRDefault="00C86BCF" w:rsidP="00680963">
      <w:pPr>
        <w:pStyle w:val="Ttulo5"/>
      </w:pPr>
      <w:r w:rsidRPr="00365DCE">
        <w:t>Experiência da Licitante (I) igual a 44 pontos.</w:t>
      </w:r>
    </w:p>
    <w:p w:rsidR="00C86BCF" w:rsidRPr="00365DCE" w:rsidRDefault="00C86BCF" w:rsidP="00680963">
      <w:pPr>
        <w:pStyle w:val="Ttulo5"/>
      </w:pPr>
      <w:r w:rsidRPr="00365DCE">
        <w:t>Equipe Técnica Principal Mínima (II) igual a 53 pontos.</w:t>
      </w:r>
    </w:p>
    <w:p w:rsidR="00C86BCF" w:rsidRPr="00365DCE" w:rsidRDefault="00C86BCF" w:rsidP="00680963">
      <w:pPr>
        <w:pStyle w:val="Ttulo5"/>
      </w:pPr>
      <w:r w:rsidRPr="00365DCE">
        <w:t>Gestão da Qualidade (III) igual a 3 pontos.</w:t>
      </w:r>
    </w:p>
    <w:p w:rsidR="00C86BCF" w:rsidRPr="00365DCE" w:rsidRDefault="00C86BCF" w:rsidP="00680963">
      <w:pPr>
        <w:pStyle w:val="Ttulo4"/>
      </w:pPr>
      <w:r w:rsidRPr="00365DCE">
        <w:t>O número total de pontos para a Proposta Técnica (PT) será obtido através da seguinte fórmula:</w:t>
      </w:r>
    </w:p>
    <w:p w:rsidR="00C86BCF" w:rsidRPr="00365DCE" w:rsidRDefault="00C86BCF" w:rsidP="00C86BCF">
      <w:r w:rsidRPr="00365DCE">
        <w:t>PT = I + II + III</w:t>
      </w:r>
    </w:p>
    <w:p w:rsidR="00C86BCF" w:rsidRPr="00365DCE" w:rsidRDefault="00C86BCF" w:rsidP="00C86BCF">
      <w:r w:rsidRPr="00365DCE">
        <w:t>Sendo:</w:t>
      </w:r>
    </w:p>
    <w:p w:rsidR="00C86BCF" w:rsidRPr="00365DCE" w:rsidRDefault="00C86BCF" w:rsidP="00C86BCF">
      <w:pPr>
        <w:spacing w:line="240" w:lineRule="auto"/>
      </w:pPr>
      <w:r w:rsidRPr="00365DCE">
        <w:t>PT=Total de pontos da proposta técnica,</w:t>
      </w:r>
    </w:p>
    <w:p w:rsidR="00C86BCF" w:rsidRPr="00365DCE" w:rsidRDefault="00C86BCF" w:rsidP="00C86BCF">
      <w:pPr>
        <w:spacing w:line="240" w:lineRule="auto"/>
      </w:pPr>
      <w:r w:rsidRPr="00365DCE">
        <w:t xml:space="preserve">I=Total de pontos do quesito Experiência da Licitante, </w:t>
      </w:r>
    </w:p>
    <w:p w:rsidR="00C86BCF" w:rsidRPr="00365DCE" w:rsidRDefault="00C86BCF" w:rsidP="00C86BCF">
      <w:pPr>
        <w:spacing w:line="240" w:lineRule="auto"/>
      </w:pPr>
      <w:r w:rsidRPr="00365DCE">
        <w:t>II=Total de pontos do quesito Equipe Técnica Principal Mínima e</w:t>
      </w:r>
    </w:p>
    <w:p w:rsidR="00C86BCF" w:rsidRPr="00365DCE" w:rsidRDefault="00C86BCF" w:rsidP="00C86BCF">
      <w:pPr>
        <w:spacing w:line="240" w:lineRule="auto"/>
      </w:pPr>
      <w:r w:rsidRPr="00365DCE">
        <w:t>III=Total de pontos do quesito Gestão da Qualidade.</w:t>
      </w:r>
    </w:p>
    <w:p w:rsidR="00C86BCF" w:rsidRPr="00365DCE" w:rsidRDefault="00C86BCF" w:rsidP="00C86BCF">
      <w:r w:rsidRPr="00365DCE">
        <w:lastRenderedPageBreak/>
        <w:t xml:space="preserve">Obs.:A pontuação máxima é igual a 100 pontos calculada até a segunda casa decimal sem arredondamentos. Serão desclassificadas as propostas técnicas que não atingirem o mínimo de 80% dos pontos a que se refere cada uma das parcelas I, II e III relativas aos </w:t>
      </w:r>
      <w:r w:rsidR="004B1407" w:rsidRPr="00365DCE">
        <w:t xml:space="preserve">respectivos </w:t>
      </w:r>
      <w:r w:rsidRPr="00365DCE">
        <w:t>tópicos da avaliação.</w:t>
      </w:r>
    </w:p>
    <w:p w:rsidR="00C86BCF" w:rsidRPr="00365DCE" w:rsidRDefault="00C86BCF" w:rsidP="00DB5CBF">
      <w:pPr>
        <w:pStyle w:val="Ttulo3"/>
      </w:pPr>
      <w:r w:rsidRPr="00365DCE">
        <w:t>Proposta de Preço</w:t>
      </w:r>
    </w:p>
    <w:p w:rsidR="00786D22" w:rsidRPr="00A915A4" w:rsidRDefault="00786D22" w:rsidP="00C86BCF">
      <w:r w:rsidRPr="00A915A4">
        <w:t>A LICITANTE deve apresentar a proposta de preços com</w:t>
      </w:r>
      <w:r w:rsidR="008C3757" w:rsidRPr="00A915A4">
        <w:t>, no mínimo, as seguintes informações:</w:t>
      </w:r>
    </w:p>
    <w:p w:rsidR="00C86BCF" w:rsidRPr="00A915A4" w:rsidRDefault="00C86BCF" w:rsidP="0053205F">
      <w:pPr>
        <w:pStyle w:val="Ttulo4"/>
      </w:pPr>
      <w:r w:rsidRPr="00A915A4">
        <w:t>Preços unitários e totais expressos em moeda corrente nacional, mediante o preenchimento da planilha</w:t>
      </w:r>
      <w:r w:rsidR="008C3757" w:rsidRPr="00A915A4">
        <w:t>, conforme modelo apresentado n</w:t>
      </w:r>
      <w:r w:rsidR="00BC7A6E" w:rsidRPr="00A915A4">
        <w:t>os Valores de Referência deste Termo de Referência.</w:t>
      </w:r>
    </w:p>
    <w:p w:rsidR="00C86BCF" w:rsidRPr="00A915A4" w:rsidRDefault="00C86BCF" w:rsidP="0053205F">
      <w:pPr>
        <w:pStyle w:val="Ttulo4"/>
      </w:pPr>
      <w:r w:rsidRPr="00A915A4">
        <w:t xml:space="preserve">Cronograma </w:t>
      </w:r>
      <w:r w:rsidR="00BC7A6E" w:rsidRPr="00A915A4">
        <w:t>F</w:t>
      </w:r>
      <w:r w:rsidRPr="00A915A4">
        <w:t xml:space="preserve">ísico </w:t>
      </w:r>
      <w:r w:rsidR="00BC7A6E" w:rsidRPr="00A915A4">
        <w:t>F</w:t>
      </w:r>
      <w:r w:rsidRPr="00A915A4">
        <w:t xml:space="preserve">inanceiro, mediante o preenchimento do modelo que segue </w:t>
      </w:r>
      <w:r w:rsidR="00BC7A6E" w:rsidRPr="00A915A4">
        <w:t>A</w:t>
      </w:r>
      <w:r w:rsidRPr="00A915A4">
        <w:t xml:space="preserve">nexo </w:t>
      </w:r>
      <w:r w:rsidR="006E3774" w:rsidRPr="00A915A4">
        <w:t>III</w:t>
      </w:r>
      <w:r w:rsidRPr="00A915A4">
        <w:t>.</w:t>
      </w:r>
    </w:p>
    <w:p w:rsidR="00C86BCF" w:rsidRPr="00365DCE" w:rsidRDefault="00C86BCF" w:rsidP="0053205F">
      <w:pPr>
        <w:pStyle w:val="Ttulo4"/>
      </w:pPr>
      <w:r w:rsidRPr="00365DCE">
        <w:t>Prazo de validade da proposta, que deverá ser de 60 dias corridos</w:t>
      </w:r>
      <w:r w:rsidR="00BC7A6E" w:rsidRPr="00365DCE">
        <w:t>,</w:t>
      </w:r>
      <w:r w:rsidRPr="00365DCE">
        <w:t xml:space="preserve"> a contar da data </w:t>
      </w:r>
      <w:r w:rsidR="00D1429D" w:rsidRPr="00365DCE">
        <w:t>do início do certame</w:t>
      </w:r>
      <w:r w:rsidRPr="00365DCE">
        <w:t>.</w:t>
      </w:r>
    </w:p>
    <w:p w:rsidR="00C86BCF" w:rsidRPr="00D1429D" w:rsidRDefault="00C86BCF" w:rsidP="0053205F">
      <w:pPr>
        <w:pStyle w:val="Ttulo4"/>
      </w:pPr>
      <w:r w:rsidRPr="00D1429D">
        <w:t>A pontuação das propostas de preços (PP), será obtida com aplicação da fórmula abaixo:</w:t>
      </w:r>
    </w:p>
    <w:p w:rsidR="00C86BCF" w:rsidRPr="00365DCE" w:rsidRDefault="00C86BCF" w:rsidP="00EB1C74">
      <w:pPr>
        <w:rPr>
          <w:rFonts w:cs="Times New Roman"/>
          <w:color w:val="000000" w:themeColor="text1"/>
          <w:u w:val="single"/>
        </w:rPr>
      </w:pPr>
      <w:r w:rsidRPr="00365DCE">
        <w:rPr>
          <w:rFonts w:cs="Times New Roman"/>
          <w:color w:val="000000" w:themeColor="text1"/>
        </w:rPr>
        <w:t xml:space="preserve">PP = </w:t>
      </w:r>
      <w:r w:rsidRPr="00365DCE">
        <w:rPr>
          <w:rFonts w:cs="Times New Roman"/>
          <w:color w:val="000000" w:themeColor="text1"/>
          <w:u w:val="single"/>
        </w:rPr>
        <w:t xml:space="preserve">100 x (menor preço global proposto) </w:t>
      </w:r>
    </w:p>
    <w:p w:rsidR="00C86BCF" w:rsidRPr="00365DCE" w:rsidRDefault="00C86BCF" w:rsidP="00EB1C74">
      <w:pPr>
        <w:rPr>
          <w:rFonts w:cs="Times New Roman"/>
          <w:color w:val="000000" w:themeColor="text1"/>
        </w:rPr>
      </w:pPr>
      <w:r w:rsidRPr="00365DCE">
        <w:rPr>
          <w:rFonts w:cs="Times New Roman"/>
          <w:color w:val="000000" w:themeColor="text1"/>
        </w:rPr>
        <w:t xml:space="preserve">(preço global da </w:t>
      </w:r>
      <w:r w:rsidR="00D1429D" w:rsidRPr="00365DCE">
        <w:rPr>
          <w:rFonts w:cs="Times New Roman"/>
          <w:color w:val="000000" w:themeColor="text1"/>
        </w:rPr>
        <w:t xml:space="preserve">LICITANTE </w:t>
      </w:r>
      <w:r w:rsidRPr="00365DCE">
        <w:rPr>
          <w:rFonts w:cs="Times New Roman"/>
          <w:color w:val="000000" w:themeColor="text1"/>
        </w:rPr>
        <w:t>em avaliação)</w:t>
      </w:r>
    </w:p>
    <w:p w:rsidR="00C86BCF" w:rsidRPr="00365DCE" w:rsidRDefault="00C86BCF" w:rsidP="00DB5CBF">
      <w:pPr>
        <w:pStyle w:val="Ttulo3"/>
      </w:pPr>
      <w:r w:rsidRPr="00365DCE">
        <w:t>Julgamento Final</w:t>
      </w:r>
    </w:p>
    <w:p w:rsidR="00C86BCF" w:rsidRPr="00365DCE" w:rsidRDefault="00C86BCF" w:rsidP="0053205F">
      <w:pPr>
        <w:pStyle w:val="Ttulo4"/>
      </w:pPr>
      <w:r w:rsidRPr="00365DCE">
        <w:t xml:space="preserve">A </w:t>
      </w:r>
      <w:r w:rsidR="00221A90" w:rsidRPr="00365DCE">
        <w:t xml:space="preserve">LICITANTE </w:t>
      </w:r>
      <w:r w:rsidRPr="00365DCE">
        <w:t>vencedora será aquela que obtiver a maior Pontuação Final – PF, que será dada pela soma dos pontos da Proposta Técnica – PT com os pontos relativos à Proposta de Preços – PP</w:t>
      </w:r>
      <w:r w:rsidR="00B158EE" w:rsidRPr="00365DCE">
        <w:t>, na fórmula</w:t>
      </w:r>
      <w:r w:rsidRPr="00365DCE">
        <w:t>.</w:t>
      </w:r>
    </w:p>
    <w:p w:rsidR="00C86BCF" w:rsidRPr="00365DCE" w:rsidRDefault="00C86BCF" w:rsidP="0053205F">
      <w:pPr>
        <w:pStyle w:val="Ttulo4"/>
      </w:pPr>
      <w:r w:rsidRPr="00365DCE">
        <w:t xml:space="preserve">A pontuação final (PF) será obtida através da seguinte fórmula: </w:t>
      </w:r>
    </w:p>
    <w:p w:rsidR="00C86BCF" w:rsidRPr="00365DCE" w:rsidRDefault="00C86BCF" w:rsidP="00C86BCF">
      <w:r w:rsidRPr="00365DCE">
        <w:t>PF = (PT x 0,70) + (PP x 0,30)</w:t>
      </w:r>
    </w:p>
    <w:p w:rsidR="00C86BCF" w:rsidRPr="00365DCE" w:rsidRDefault="00C86BCF" w:rsidP="00C86BCF">
      <w:r w:rsidRPr="00365DCE">
        <w:t xml:space="preserve">Onde: </w:t>
      </w:r>
    </w:p>
    <w:p w:rsidR="00C86BCF" w:rsidRPr="00365DCE" w:rsidRDefault="00C86BCF" w:rsidP="00C86BCF">
      <w:pPr>
        <w:spacing w:line="240" w:lineRule="auto"/>
      </w:pPr>
      <w:r w:rsidRPr="00365DCE">
        <w:t>PF = Pontuação final, com o valor do resultado até a 2ª casa decimal, sem arredondamentos.</w:t>
      </w:r>
    </w:p>
    <w:p w:rsidR="00C86BCF" w:rsidRPr="00365DCE" w:rsidRDefault="00C86BCF" w:rsidP="00C86BCF">
      <w:pPr>
        <w:spacing w:line="240" w:lineRule="auto"/>
      </w:pPr>
      <w:r w:rsidRPr="00365DCE">
        <w:t>PT = Pontuação da proposta técnica, com o valor do resultado até a 2ª casa decimal, sem arredondamentos.</w:t>
      </w:r>
    </w:p>
    <w:p w:rsidR="00C86BCF" w:rsidRPr="00365DCE" w:rsidRDefault="00C86BCF" w:rsidP="00C86BCF">
      <w:pPr>
        <w:spacing w:line="240" w:lineRule="auto"/>
      </w:pPr>
      <w:r w:rsidRPr="00365DCE">
        <w:t>PP = Pontuação da proposta de preços com o valor do resultado até a 2ª casa decimal, sem arredondamentos.</w:t>
      </w:r>
    </w:p>
    <w:p w:rsidR="00C86BCF" w:rsidRPr="00365DCE" w:rsidRDefault="00C86BCF" w:rsidP="0053205F">
      <w:pPr>
        <w:pStyle w:val="Ttulo5"/>
      </w:pPr>
      <w:r w:rsidRPr="00365DCE">
        <w:lastRenderedPageBreak/>
        <w:t>Será declarado vencedor da licitação, a proponente que obtiver o maior resultado, após aplicada a fórmula da Pontuação Final, prevista no item</w:t>
      </w:r>
      <w:r w:rsidR="001B4883" w:rsidRPr="00365DCE">
        <w:t>.</w:t>
      </w:r>
    </w:p>
    <w:p w:rsidR="00C86BCF" w:rsidRPr="00365DCE" w:rsidRDefault="00C86BCF" w:rsidP="0053205F">
      <w:pPr>
        <w:pStyle w:val="Ttulo5"/>
      </w:pPr>
      <w:r w:rsidRPr="00365DCE">
        <w:t>Ocorrendo empate na pontuação final entre uma ou mais proponentes, aplicar-se-á o Parágrafo 2º do Artigo 45 da Lei 8.666/93.</w:t>
      </w:r>
    </w:p>
    <w:p w:rsidR="00B80974" w:rsidRPr="001A6F03" w:rsidRDefault="005028D1" w:rsidP="003C3032">
      <w:pPr>
        <w:pStyle w:val="Ttulo2"/>
      </w:pPr>
      <w:r w:rsidRPr="001A6F03">
        <w:t>Prova de Conceito</w:t>
      </w:r>
    </w:p>
    <w:p w:rsidR="003B5E76" w:rsidRPr="001A6F03" w:rsidRDefault="003D694F" w:rsidP="00DB5CBF">
      <w:pPr>
        <w:pStyle w:val="Ttulo3"/>
      </w:pPr>
      <w:r>
        <w:t>A primeira classificada</w:t>
      </w:r>
      <w:r w:rsidR="003B5E76" w:rsidRPr="001A6F03">
        <w:t xml:space="preserve"> do certame, esta será convocada para a Prova de Conceito, que ocorrerá num prazo </w:t>
      </w:r>
      <w:r w:rsidR="003B5E76" w:rsidRPr="007C568F">
        <w:t xml:space="preserve">máximo de </w:t>
      </w:r>
      <w:r w:rsidR="007C568F" w:rsidRPr="007C568F">
        <w:t>3</w:t>
      </w:r>
      <w:r w:rsidR="003B5E76" w:rsidRPr="007C568F">
        <w:t xml:space="preserve"> (</w:t>
      </w:r>
      <w:r w:rsidR="007C568F" w:rsidRPr="007C568F">
        <w:t>três</w:t>
      </w:r>
      <w:r w:rsidR="003B5E76" w:rsidRPr="007C568F">
        <w:t>) dias úteis, a</w:t>
      </w:r>
      <w:r w:rsidR="003B5E76" w:rsidRPr="001A6F03">
        <w:t xml:space="preserve"> contar da data da convocação, conforme tabela abaixo: </w:t>
      </w:r>
    </w:p>
    <w:tbl>
      <w:tblPr>
        <w:tblpPr w:leftFromText="141" w:rightFromText="141" w:vertAnchor="text" w:tblpY="1"/>
        <w:tblOverlap w:val="never"/>
        <w:tblW w:w="8726" w:type="dxa"/>
        <w:tblCellMar>
          <w:left w:w="70" w:type="dxa"/>
          <w:right w:w="70" w:type="dxa"/>
        </w:tblCellMar>
        <w:tblLook w:val="04A0"/>
      </w:tblPr>
      <w:tblGrid>
        <w:gridCol w:w="1058"/>
        <w:gridCol w:w="6303"/>
        <w:gridCol w:w="1365"/>
      </w:tblGrid>
      <w:tr w:rsidR="00FB6A22" w:rsidRPr="005A20E5" w:rsidTr="00684479">
        <w:trPr>
          <w:trHeight w:val="288"/>
        </w:trPr>
        <w:tc>
          <w:tcPr>
            <w:tcW w:w="1058"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jc w:val="center"/>
              <w:rPr>
                <w:rFonts w:eastAsia="Times New Roman" w:cs="Times New Roman"/>
                <w:b/>
                <w:bCs/>
                <w:color w:val="000000"/>
                <w:lang w:eastAsia="pt-BR"/>
              </w:rPr>
            </w:pPr>
            <w:r w:rsidRPr="005A20E5">
              <w:rPr>
                <w:rFonts w:eastAsia="Times New Roman" w:cs="Times New Roman"/>
                <w:b/>
                <w:bCs/>
                <w:color w:val="000000"/>
                <w:sz w:val="22"/>
                <w:lang w:eastAsia="pt-BR"/>
              </w:rPr>
              <w:t>Atividade</w:t>
            </w:r>
          </w:p>
        </w:tc>
        <w:tc>
          <w:tcPr>
            <w:tcW w:w="6303"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FB6A22" w:rsidRPr="005A20E5" w:rsidRDefault="00FB6A22" w:rsidP="00684479">
            <w:pPr>
              <w:spacing w:before="0" w:after="0" w:line="240" w:lineRule="auto"/>
              <w:jc w:val="center"/>
              <w:rPr>
                <w:rFonts w:eastAsia="Times New Roman" w:cs="Times New Roman"/>
                <w:b/>
                <w:bCs/>
                <w:color w:val="000000"/>
                <w:lang w:eastAsia="pt-BR"/>
              </w:rPr>
            </w:pPr>
            <w:r w:rsidRPr="005A20E5">
              <w:rPr>
                <w:rFonts w:eastAsia="Times New Roman" w:cs="Times New Roman"/>
                <w:b/>
                <w:bCs/>
                <w:color w:val="000000"/>
                <w:sz w:val="22"/>
                <w:lang w:eastAsia="pt-BR"/>
              </w:rPr>
              <w:t xml:space="preserve">  Critérios</w:t>
            </w:r>
          </w:p>
        </w:tc>
        <w:tc>
          <w:tcPr>
            <w:tcW w:w="1365" w:type="dxa"/>
            <w:tcBorders>
              <w:top w:val="single" w:sz="8" w:space="0" w:color="auto"/>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jc w:val="center"/>
              <w:rPr>
                <w:rFonts w:eastAsia="Times New Roman" w:cs="Times New Roman"/>
                <w:b/>
                <w:bCs/>
                <w:color w:val="000000"/>
                <w:lang w:eastAsia="pt-BR"/>
              </w:rPr>
            </w:pPr>
            <w:r w:rsidRPr="005A20E5">
              <w:rPr>
                <w:rFonts w:eastAsia="Times New Roman" w:cs="Times New Roman"/>
                <w:b/>
                <w:bCs/>
                <w:color w:val="000000"/>
                <w:sz w:val="22"/>
                <w:lang w:eastAsia="pt-BR"/>
              </w:rPr>
              <w:t>Atendimento</w:t>
            </w:r>
          </w:p>
        </w:tc>
      </w:tr>
      <w:tr w:rsidR="00FB6A22" w:rsidRPr="005A20E5" w:rsidTr="00684479">
        <w:trPr>
          <w:trHeight w:val="288"/>
        </w:trPr>
        <w:tc>
          <w:tcPr>
            <w:tcW w:w="1058" w:type="dxa"/>
            <w:vMerge/>
            <w:tcBorders>
              <w:top w:val="single" w:sz="8" w:space="0" w:color="auto"/>
              <w:left w:val="single" w:sz="8" w:space="0" w:color="auto"/>
              <w:bottom w:val="single" w:sz="4" w:space="0" w:color="auto"/>
              <w:right w:val="single" w:sz="4" w:space="0" w:color="auto"/>
            </w:tcBorders>
            <w:vAlign w:val="center"/>
            <w:hideMark/>
          </w:tcPr>
          <w:p w:rsidR="00FB6A22" w:rsidRPr="005A20E5" w:rsidRDefault="00FB6A22" w:rsidP="00684479">
            <w:pPr>
              <w:spacing w:before="0" w:after="0" w:line="240" w:lineRule="auto"/>
              <w:jc w:val="left"/>
              <w:rPr>
                <w:rFonts w:eastAsia="Times New Roman" w:cs="Times New Roman"/>
                <w:b/>
                <w:bCs/>
                <w:color w:val="000000"/>
                <w:lang w:eastAsia="pt-BR"/>
              </w:rPr>
            </w:pPr>
          </w:p>
        </w:tc>
        <w:tc>
          <w:tcPr>
            <w:tcW w:w="6303" w:type="dxa"/>
            <w:vMerge/>
            <w:tcBorders>
              <w:top w:val="single" w:sz="8" w:space="0" w:color="auto"/>
              <w:left w:val="single" w:sz="4" w:space="0" w:color="auto"/>
              <w:bottom w:val="single" w:sz="4" w:space="0" w:color="auto"/>
              <w:right w:val="single" w:sz="4" w:space="0" w:color="auto"/>
            </w:tcBorders>
            <w:vAlign w:val="center"/>
            <w:hideMark/>
          </w:tcPr>
          <w:p w:rsidR="00FB6A22" w:rsidRPr="005A20E5" w:rsidRDefault="00FB6A22" w:rsidP="00684479">
            <w:pPr>
              <w:spacing w:before="0" w:after="0" w:line="240" w:lineRule="auto"/>
              <w:jc w:val="left"/>
              <w:rPr>
                <w:rFonts w:eastAsia="Times New Roman" w:cs="Times New Roman"/>
                <w:b/>
                <w:bCs/>
                <w:color w:val="000000"/>
                <w:lang w:eastAsia="pt-BR"/>
              </w:rPr>
            </w:pP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jc w:val="center"/>
              <w:rPr>
                <w:rFonts w:eastAsia="Times New Roman" w:cs="Times New Roman"/>
                <w:b/>
                <w:bCs/>
                <w:color w:val="000000"/>
                <w:lang w:eastAsia="pt-BR"/>
              </w:rPr>
            </w:pPr>
            <w:r w:rsidRPr="005A20E5">
              <w:rPr>
                <w:rFonts w:eastAsia="Times New Roman" w:cs="Times New Roman"/>
                <w:b/>
                <w:bCs/>
                <w:color w:val="000000"/>
                <w:sz w:val="22"/>
                <w:lang w:eastAsia="pt-BR"/>
              </w:rPr>
              <w:t>(S/N)</w:t>
            </w:r>
          </w:p>
        </w:tc>
      </w:tr>
      <w:tr w:rsidR="00FB6A22" w:rsidRPr="005A20E5" w:rsidTr="00684479">
        <w:trPr>
          <w:trHeight w:val="288"/>
        </w:trPr>
        <w:tc>
          <w:tcPr>
            <w:tcW w:w="8726" w:type="dxa"/>
            <w:gridSpan w:val="3"/>
            <w:tcBorders>
              <w:top w:val="single" w:sz="4" w:space="0" w:color="auto"/>
              <w:left w:val="single" w:sz="8" w:space="0" w:color="auto"/>
              <w:bottom w:val="single" w:sz="4" w:space="0" w:color="auto"/>
              <w:right w:val="single" w:sz="8" w:space="0" w:color="000000"/>
            </w:tcBorders>
            <w:shd w:val="clear" w:color="000000" w:fill="A6A6A6"/>
            <w:vAlign w:val="center"/>
            <w:hideMark/>
          </w:tcPr>
          <w:p w:rsidR="00FB6A22" w:rsidRPr="005A20E5" w:rsidRDefault="00FB6A22" w:rsidP="00684479">
            <w:pPr>
              <w:spacing w:before="0" w:after="0" w:line="240" w:lineRule="auto"/>
              <w:jc w:val="center"/>
              <w:rPr>
                <w:rFonts w:eastAsia="Times New Roman" w:cs="Times New Roman"/>
                <w:b/>
                <w:bCs/>
                <w:color w:val="000000"/>
                <w:lang w:eastAsia="pt-BR"/>
              </w:rPr>
            </w:pPr>
            <w:r w:rsidRPr="005A20E5">
              <w:rPr>
                <w:rFonts w:eastAsia="Times New Roman" w:cs="Times New Roman"/>
                <w:b/>
                <w:bCs/>
                <w:color w:val="000000"/>
                <w:sz w:val="22"/>
                <w:lang w:eastAsia="pt-BR"/>
              </w:rPr>
              <w:t>Mapeamento Móvel</w:t>
            </w:r>
          </w:p>
        </w:tc>
      </w:tr>
      <w:tr w:rsidR="00FB6A22" w:rsidRPr="005A20E5" w:rsidTr="00684479">
        <w:trPr>
          <w:trHeight w:val="1248"/>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Arial"/>
                <w:color w:val="000000"/>
                <w:sz w:val="22"/>
                <w:lang w:eastAsia="pt-BR"/>
              </w:rPr>
              <w:t>1</w:t>
            </w:r>
          </w:p>
        </w:tc>
        <w:tc>
          <w:tcPr>
            <w:tcW w:w="6303" w:type="dxa"/>
            <w:tcBorders>
              <w:top w:val="nil"/>
              <w:left w:val="nil"/>
              <w:bottom w:val="single" w:sz="4" w:space="0" w:color="auto"/>
              <w:right w:val="single" w:sz="4" w:space="0" w:color="auto"/>
            </w:tcBorders>
            <w:shd w:val="clear" w:color="auto" w:fill="auto"/>
            <w:noWrap/>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Arial"/>
                <w:color w:val="000000"/>
                <w:sz w:val="22"/>
                <w:lang w:eastAsia="pt-BR"/>
              </w:rPr>
              <w:t>Deverá ser percorrido um logradouro, com no mínimo 500</w:t>
            </w:r>
            <w:r w:rsidR="005A20E5" w:rsidRPr="005A20E5">
              <w:rPr>
                <w:rFonts w:eastAsia="Times New Roman" w:cs="Arial"/>
                <w:color w:val="000000"/>
                <w:sz w:val="22"/>
                <w:lang w:eastAsia="pt-BR"/>
              </w:rPr>
              <w:t xml:space="preserve">(quinhentos) </w:t>
            </w:r>
            <w:r w:rsidRPr="005A20E5">
              <w:rPr>
                <w:rFonts w:eastAsia="Times New Roman" w:cs="Arial"/>
                <w:color w:val="000000"/>
                <w:sz w:val="22"/>
                <w:lang w:eastAsia="pt-BR"/>
              </w:rPr>
              <w:t>m</w:t>
            </w:r>
            <w:r w:rsidR="005A20E5" w:rsidRPr="005A20E5">
              <w:rPr>
                <w:rFonts w:eastAsia="Times New Roman" w:cs="Arial"/>
                <w:color w:val="000000"/>
                <w:sz w:val="22"/>
                <w:lang w:eastAsia="pt-BR"/>
              </w:rPr>
              <w:t>etros</w:t>
            </w:r>
            <w:r w:rsidRPr="005A20E5">
              <w:rPr>
                <w:rFonts w:eastAsia="Times New Roman" w:cs="Arial"/>
                <w:color w:val="000000"/>
                <w:sz w:val="22"/>
                <w:lang w:eastAsia="pt-BR"/>
              </w:rPr>
              <w:t xml:space="preserve"> de extensão, com pelo menos 2 trechos (cruzamento com outro logradouro), demonstrando o funcionamento do Sistema de </w:t>
            </w:r>
            <w:proofErr w:type="spellStart"/>
            <w:r w:rsidRPr="005A20E5">
              <w:rPr>
                <w:rFonts w:eastAsia="Times New Roman" w:cs="Arial"/>
                <w:color w:val="000000"/>
                <w:sz w:val="22"/>
                <w:lang w:eastAsia="pt-BR"/>
              </w:rPr>
              <w:t>Imageamento</w:t>
            </w:r>
            <w:proofErr w:type="spellEnd"/>
            <w:r w:rsidRPr="005A20E5">
              <w:rPr>
                <w:rFonts w:eastAsia="Times New Roman" w:cs="Arial"/>
                <w:color w:val="000000"/>
                <w:sz w:val="22"/>
                <w:lang w:eastAsia="pt-BR"/>
              </w:rPr>
              <w:t xml:space="preserve"> Móvel Terrestre, conforme especificações do Termo de Referência; </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5A20E5" w:rsidTr="00684479">
        <w:trPr>
          <w:trHeight w:val="55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Arial"/>
                <w:color w:val="000000"/>
                <w:sz w:val="22"/>
                <w:lang w:eastAsia="pt-BR"/>
              </w:rPr>
              <w:t>2</w:t>
            </w:r>
          </w:p>
        </w:tc>
        <w:tc>
          <w:tcPr>
            <w:tcW w:w="6303" w:type="dxa"/>
            <w:tcBorders>
              <w:top w:val="nil"/>
              <w:left w:val="nil"/>
              <w:bottom w:val="single" w:sz="4" w:space="0" w:color="auto"/>
              <w:right w:val="single" w:sz="4" w:space="0" w:color="auto"/>
            </w:tcBorders>
            <w:shd w:val="clear" w:color="auto" w:fill="auto"/>
            <w:noWrap/>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Arial"/>
                <w:color w:val="000000"/>
                <w:sz w:val="22"/>
                <w:lang w:eastAsia="pt-BR"/>
              </w:rPr>
              <w:t>Ajustar o sistema para a obtenção das fotografias por distância percorrida de 2,5 (dois e meio) metros;</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Arial"/>
                <w:color w:val="000000"/>
                <w:sz w:val="22"/>
                <w:lang w:eastAsia="pt-BR"/>
              </w:rPr>
              <w:t> </w:t>
            </w:r>
          </w:p>
        </w:tc>
      </w:tr>
      <w:tr w:rsidR="00FB6A22" w:rsidRPr="005A20E5" w:rsidTr="00684479">
        <w:trPr>
          <w:trHeight w:val="828"/>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Arial"/>
                <w:color w:val="000000"/>
                <w:sz w:val="22"/>
                <w:lang w:eastAsia="pt-BR"/>
              </w:rPr>
              <w:t>3</w:t>
            </w:r>
          </w:p>
        </w:tc>
        <w:tc>
          <w:tcPr>
            <w:tcW w:w="6303" w:type="dxa"/>
            <w:tcBorders>
              <w:top w:val="nil"/>
              <w:left w:val="nil"/>
              <w:bottom w:val="single" w:sz="4" w:space="0" w:color="auto"/>
              <w:right w:val="single" w:sz="4" w:space="0" w:color="auto"/>
            </w:tcBorders>
            <w:shd w:val="clear" w:color="auto" w:fill="auto"/>
            <w:noWrap/>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Arial"/>
                <w:color w:val="000000"/>
                <w:sz w:val="22"/>
                <w:lang w:eastAsia="pt-BR"/>
              </w:rPr>
              <w:t>O sistema deverá permitir o ajuste automático do tempo de exposição e do parâmetro de luminosidade (ISO) paras obtenção das imagens, além de permitir a visualização das imagens obtidas;</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Arial"/>
                <w:color w:val="000000"/>
                <w:sz w:val="22"/>
                <w:lang w:eastAsia="pt-BR"/>
              </w:rPr>
              <w:t> </w:t>
            </w:r>
          </w:p>
        </w:tc>
      </w:tr>
      <w:tr w:rsidR="00FB6A22" w:rsidRPr="005A20E5" w:rsidTr="00684479">
        <w:trPr>
          <w:trHeight w:val="55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Arial"/>
                <w:color w:val="000000"/>
                <w:sz w:val="22"/>
                <w:lang w:eastAsia="pt-BR"/>
              </w:rPr>
              <w:t>4</w:t>
            </w:r>
          </w:p>
        </w:tc>
        <w:tc>
          <w:tcPr>
            <w:tcW w:w="6303" w:type="dxa"/>
            <w:tcBorders>
              <w:top w:val="nil"/>
              <w:left w:val="nil"/>
              <w:bottom w:val="single" w:sz="4" w:space="0" w:color="auto"/>
              <w:right w:val="single" w:sz="4" w:space="0" w:color="auto"/>
            </w:tcBorders>
            <w:shd w:val="clear" w:color="auto" w:fill="auto"/>
            <w:noWrap/>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Arial"/>
                <w:color w:val="000000"/>
                <w:sz w:val="22"/>
                <w:lang w:eastAsia="pt-BR"/>
              </w:rPr>
              <w:t>O sistema deve permitir visualizar o posicionamento do veículo em um mapa de controle, em tempo real, durante o percurso efetuado;</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Arial"/>
                <w:color w:val="000000"/>
                <w:sz w:val="22"/>
                <w:lang w:eastAsia="pt-BR"/>
              </w:rPr>
              <w:t> </w:t>
            </w:r>
          </w:p>
        </w:tc>
      </w:tr>
      <w:tr w:rsidR="00FB6A22" w:rsidRPr="00FB6A22" w:rsidTr="00684479">
        <w:trPr>
          <w:trHeight w:val="43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Arial"/>
                <w:color w:val="000000"/>
                <w:sz w:val="22"/>
                <w:lang w:eastAsia="pt-BR"/>
              </w:rPr>
              <w:t>5</w:t>
            </w:r>
          </w:p>
        </w:tc>
        <w:tc>
          <w:tcPr>
            <w:tcW w:w="6303" w:type="dxa"/>
            <w:tcBorders>
              <w:top w:val="nil"/>
              <w:left w:val="nil"/>
              <w:bottom w:val="single" w:sz="4" w:space="0" w:color="auto"/>
              <w:right w:val="single" w:sz="4" w:space="0" w:color="auto"/>
            </w:tcBorders>
            <w:shd w:val="clear" w:color="auto" w:fill="auto"/>
            <w:noWrap/>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Arial"/>
                <w:color w:val="000000"/>
                <w:sz w:val="22"/>
                <w:lang w:eastAsia="pt-BR"/>
              </w:rPr>
              <w:t>O sistema deve permitir o controle visual (por cores) dos trechos efetuados;</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Arial"/>
                <w:color w:val="000000"/>
                <w:sz w:val="22"/>
                <w:lang w:eastAsia="pt-BR"/>
              </w:rPr>
              <w:t> </w:t>
            </w:r>
          </w:p>
        </w:tc>
      </w:tr>
      <w:tr w:rsidR="00FB6A22" w:rsidRPr="005A20E5" w:rsidTr="00684479">
        <w:trPr>
          <w:trHeight w:val="288"/>
        </w:trPr>
        <w:tc>
          <w:tcPr>
            <w:tcW w:w="7361" w:type="dxa"/>
            <w:gridSpan w:val="2"/>
            <w:tcBorders>
              <w:top w:val="single" w:sz="4" w:space="0" w:color="auto"/>
              <w:left w:val="single" w:sz="8" w:space="0" w:color="auto"/>
              <w:bottom w:val="single" w:sz="4" w:space="0" w:color="auto"/>
              <w:right w:val="single" w:sz="4" w:space="0" w:color="auto"/>
            </w:tcBorders>
            <w:shd w:val="clear" w:color="000000" w:fill="A6A6A6"/>
            <w:vAlign w:val="center"/>
            <w:hideMark/>
          </w:tcPr>
          <w:p w:rsidR="00FB6A22" w:rsidRPr="005A20E5" w:rsidRDefault="00FB6A22" w:rsidP="00684479">
            <w:pPr>
              <w:spacing w:before="0" w:after="0" w:line="240" w:lineRule="auto"/>
              <w:jc w:val="center"/>
              <w:rPr>
                <w:rFonts w:eastAsia="Times New Roman" w:cs="Times New Roman"/>
                <w:b/>
                <w:bCs/>
                <w:color w:val="000000"/>
                <w:lang w:eastAsia="pt-BR"/>
              </w:rPr>
            </w:pPr>
            <w:r w:rsidRPr="005A20E5">
              <w:rPr>
                <w:rFonts w:eastAsia="Times New Roman" w:cs="Times New Roman"/>
                <w:b/>
                <w:bCs/>
                <w:color w:val="000000"/>
                <w:sz w:val="22"/>
                <w:lang w:eastAsia="pt-BR"/>
              </w:rPr>
              <w:t>Aplicação Web para Cadastro</w:t>
            </w:r>
          </w:p>
        </w:tc>
        <w:tc>
          <w:tcPr>
            <w:tcW w:w="1365" w:type="dxa"/>
            <w:tcBorders>
              <w:top w:val="nil"/>
              <w:left w:val="nil"/>
              <w:bottom w:val="single" w:sz="4" w:space="0" w:color="auto"/>
              <w:right w:val="single" w:sz="8" w:space="0" w:color="auto"/>
            </w:tcBorders>
            <w:shd w:val="clear" w:color="000000" w:fill="A6A6A6"/>
            <w:vAlign w:val="center"/>
            <w:hideMark/>
          </w:tcPr>
          <w:p w:rsidR="00FB6A22" w:rsidRPr="005A20E5" w:rsidRDefault="00FB6A22" w:rsidP="00684479">
            <w:pPr>
              <w:spacing w:before="0" w:after="0" w:line="240" w:lineRule="auto"/>
              <w:jc w:val="left"/>
              <w:rPr>
                <w:rFonts w:eastAsia="Times New Roman" w:cs="Times New Roman"/>
                <w:b/>
                <w:bCs/>
                <w:color w:val="000000"/>
                <w:lang w:eastAsia="pt-BR"/>
              </w:rPr>
            </w:pPr>
            <w:r w:rsidRPr="005A20E5">
              <w:rPr>
                <w:rFonts w:eastAsia="Times New Roman" w:cs="Times New Roman"/>
                <w:b/>
                <w:bCs/>
                <w:color w:val="000000"/>
                <w:sz w:val="22"/>
                <w:lang w:eastAsia="pt-BR"/>
              </w:rPr>
              <w:t> </w:t>
            </w:r>
          </w:p>
        </w:tc>
      </w:tr>
      <w:tr w:rsidR="00FB6A22" w:rsidRPr="005A20E5" w:rsidTr="00684479">
        <w:trPr>
          <w:trHeight w:val="1380"/>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6</w:t>
            </w:r>
          </w:p>
        </w:tc>
        <w:tc>
          <w:tcPr>
            <w:tcW w:w="6303" w:type="dxa"/>
            <w:tcBorders>
              <w:top w:val="nil"/>
              <w:left w:val="nil"/>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Deve prover a manutenção dos trabalhos publicados pelos usuários (de dados geográficos, serviços de mapa, imagens, aplicações, conteúdo, etc.) para uso público e interno. Deve prover a manutenção de cadastro e de consulta, visualização dos dados temáticos do sistema geográfico e do cadastro tributário.</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5A20E5" w:rsidTr="00684479">
        <w:trPr>
          <w:trHeight w:val="55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7</w:t>
            </w:r>
          </w:p>
        </w:tc>
        <w:tc>
          <w:tcPr>
            <w:tcW w:w="6303" w:type="dxa"/>
            <w:tcBorders>
              <w:top w:val="nil"/>
              <w:left w:val="nil"/>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Deve suportar número ilimitado de usuários cadastrados e no mínimo 2 (dois) usuários simultâneos.</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5A20E5" w:rsidTr="00684479">
        <w:trPr>
          <w:trHeight w:val="55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8</w:t>
            </w:r>
          </w:p>
        </w:tc>
        <w:tc>
          <w:tcPr>
            <w:tcW w:w="6303" w:type="dxa"/>
            <w:tcBorders>
              <w:top w:val="nil"/>
              <w:left w:val="nil"/>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Possuir seletores de mapas base (</w:t>
            </w:r>
            <w:proofErr w:type="spellStart"/>
            <w:r w:rsidRPr="005A20E5">
              <w:rPr>
                <w:rFonts w:eastAsia="Times New Roman" w:cs="Times New Roman"/>
                <w:color w:val="000000"/>
                <w:sz w:val="22"/>
                <w:lang w:eastAsia="pt-BR"/>
              </w:rPr>
              <w:t>ortofoto</w:t>
            </w:r>
            <w:proofErr w:type="spellEnd"/>
            <w:r w:rsidRPr="005A20E5">
              <w:rPr>
                <w:rFonts w:eastAsia="Times New Roman" w:cs="Times New Roman"/>
                <w:color w:val="000000"/>
                <w:sz w:val="22"/>
                <w:lang w:eastAsia="pt-BR"/>
              </w:rPr>
              <w:t>, imagem de satélite, base cadastral, etc.);</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5A20E5" w:rsidTr="00684479">
        <w:trPr>
          <w:trHeight w:val="55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9</w:t>
            </w:r>
          </w:p>
        </w:tc>
        <w:tc>
          <w:tcPr>
            <w:tcW w:w="6303" w:type="dxa"/>
            <w:tcBorders>
              <w:top w:val="nil"/>
              <w:left w:val="nil"/>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Deverá ter a possibilidade de habilitar e desabilitar camadas de mapas temáticos, onde serão divididas e organizadas por área específica;</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5A20E5" w:rsidTr="00684479">
        <w:trPr>
          <w:trHeight w:val="828"/>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10</w:t>
            </w:r>
          </w:p>
        </w:tc>
        <w:tc>
          <w:tcPr>
            <w:tcW w:w="6303" w:type="dxa"/>
            <w:tcBorders>
              <w:top w:val="nil"/>
              <w:left w:val="nil"/>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Permitir navegar, selecionar e identificar no mapa a parcela referente ao imóvel, visualizando todas as informações autorizadas pelo Município, referente à parcela e suas unidades imobiliárias;</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FB6A22" w:rsidTr="00684479">
        <w:trPr>
          <w:trHeight w:val="55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lastRenderedPageBreak/>
              <w:t>11</w:t>
            </w:r>
          </w:p>
        </w:tc>
        <w:tc>
          <w:tcPr>
            <w:tcW w:w="6303" w:type="dxa"/>
            <w:tcBorders>
              <w:top w:val="nil"/>
              <w:left w:val="nil"/>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Permitir a impressão de croqui de localização do imóvel previamente selecionado;</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5A20E5" w:rsidTr="00684479">
        <w:trPr>
          <w:trHeight w:val="55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12</w:t>
            </w:r>
          </w:p>
        </w:tc>
        <w:tc>
          <w:tcPr>
            <w:tcW w:w="6303" w:type="dxa"/>
            <w:tcBorders>
              <w:top w:val="nil"/>
              <w:left w:val="nil"/>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Deverá permitir a manutenção das feições (inserção, atualização e remoção);</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5A20E5" w:rsidTr="00684479">
        <w:trPr>
          <w:trHeight w:val="288"/>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13</w:t>
            </w:r>
          </w:p>
        </w:tc>
        <w:tc>
          <w:tcPr>
            <w:tcW w:w="6303" w:type="dxa"/>
            <w:tcBorders>
              <w:top w:val="nil"/>
              <w:left w:val="nil"/>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Deverá gerar relatórios em formatos XLS, PDF e CSV;</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5A20E5" w:rsidTr="00684479">
        <w:trPr>
          <w:trHeight w:val="288"/>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 </w:t>
            </w:r>
          </w:p>
        </w:tc>
        <w:tc>
          <w:tcPr>
            <w:tcW w:w="6303" w:type="dxa"/>
            <w:tcBorders>
              <w:top w:val="nil"/>
              <w:left w:val="nil"/>
              <w:bottom w:val="single" w:sz="4" w:space="0" w:color="auto"/>
              <w:right w:val="single" w:sz="4" w:space="0" w:color="auto"/>
            </w:tcBorders>
            <w:shd w:val="clear" w:color="000000" w:fill="D0CECE"/>
            <w:vAlign w:val="center"/>
            <w:hideMark/>
          </w:tcPr>
          <w:p w:rsidR="00FB6A22" w:rsidRPr="005A20E5" w:rsidRDefault="00FB6A22" w:rsidP="00684479">
            <w:pPr>
              <w:spacing w:before="0" w:after="0" w:line="240" w:lineRule="auto"/>
              <w:rPr>
                <w:rFonts w:eastAsia="Times New Roman" w:cs="Times New Roman"/>
                <w:b/>
                <w:bCs/>
                <w:color w:val="000000"/>
                <w:lang w:eastAsia="pt-BR"/>
              </w:rPr>
            </w:pPr>
            <w:r w:rsidRPr="005A20E5">
              <w:rPr>
                <w:rFonts w:eastAsia="Times New Roman" w:cs="Times New Roman"/>
                <w:b/>
                <w:bCs/>
                <w:color w:val="000000"/>
                <w:sz w:val="22"/>
                <w:lang w:eastAsia="pt-BR"/>
              </w:rPr>
              <w:t>Ferramentas básicas:</w:t>
            </w:r>
          </w:p>
        </w:tc>
        <w:tc>
          <w:tcPr>
            <w:tcW w:w="1365" w:type="dxa"/>
            <w:tcBorders>
              <w:top w:val="nil"/>
              <w:left w:val="nil"/>
              <w:bottom w:val="single" w:sz="4" w:space="0" w:color="auto"/>
              <w:right w:val="single" w:sz="8" w:space="0" w:color="auto"/>
            </w:tcBorders>
            <w:shd w:val="clear" w:color="000000" w:fill="D0CECE"/>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5A20E5" w:rsidTr="00684479">
        <w:trPr>
          <w:trHeight w:val="828"/>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14</w:t>
            </w:r>
          </w:p>
        </w:tc>
        <w:tc>
          <w:tcPr>
            <w:tcW w:w="6303" w:type="dxa"/>
            <w:tcBorders>
              <w:top w:val="nil"/>
              <w:left w:val="nil"/>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xml:space="preserve">Permitir as características e funcionalidades de: Lista de camadas; Legenda; Marcador; Desenho; Edição; Medição; Impressão; Exportação de dados em </w:t>
            </w:r>
            <w:proofErr w:type="spellStart"/>
            <w:r w:rsidRPr="005A20E5">
              <w:rPr>
                <w:rFonts w:eastAsia="Times New Roman" w:cs="Times New Roman"/>
                <w:color w:val="000000"/>
                <w:sz w:val="22"/>
                <w:lang w:eastAsia="pt-BR"/>
              </w:rPr>
              <w:t>shp</w:t>
            </w:r>
            <w:proofErr w:type="spellEnd"/>
            <w:r w:rsidRPr="005A20E5">
              <w:rPr>
                <w:rFonts w:eastAsia="Times New Roman" w:cs="Times New Roman"/>
                <w:color w:val="000000"/>
                <w:sz w:val="22"/>
                <w:lang w:eastAsia="pt-BR"/>
              </w:rPr>
              <w:t xml:space="preserve"> e </w:t>
            </w:r>
            <w:proofErr w:type="spellStart"/>
            <w:r w:rsidRPr="005A20E5">
              <w:rPr>
                <w:rFonts w:eastAsia="Times New Roman" w:cs="Times New Roman"/>
                <w:color w:val="000000"/>
                <w:sz w:val="22"/>
                <w:lang w:eastAsia="pt-BR"/>
              </w:rPr>
              <w:t>gdb</w:t>
            </w:r>
            <w:proofErr w:type="spellEnd"/>
            <w:r w:rsidRPr="005A20E5">
              <w:rPr>
                <w:rFonts w:eastAsia="Times New Roman" w:cs="Times New Roman"/>
                <w:color w:val="000000"/>
                <w:sz w:val="22"/>
                <w:lang w:eastAsia="pt-BR"/>
              </w:rPr>
              <w:t>;</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5A20E5" w:rsidTr="00684479">
        <w:trPr>
          <w:trHeight w:val="288"/>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 </w:t>
            </w:r>
          </w:p>
        </w:tc>
        <w:tc>
          <w:tcPr>
            <w:tcW w:w="6303" w:type="dxa"/>
            <w:tcBorders>
              <w:top w:val="nil"/>
              <w:left w:val="nil"/>
              <w:bottom w:val="single" w:sz="4" w:space="0" w:color="auto"/>
              <w:right w:val="single" w:sz="4" w:space="0" w:color="auto"/>
            </w:tcBorders>
            <w:shd w:val="clear" w:color="000000" w:fill="D9D9D9"/>
            <w:vAlign w:val="center"/>
            <w:hideMark/>
          </w:tcPr>
          <w:p w:rsidR="00FB6A22" w:rsidRPr="005A20E5" w:rsidRDefault="00FB6A22" w:rsidP="00684479">
            <w:pPr>
              <w:spacing w:before="0" w:after="0" w:line="240" w:lineRule="auto"/>
              <w:rPr>
                <w:rFonts w:eastAsia="Times New Roman" w:cs="Times New Roman"/>
                <w:b/>
                <w:bCs/>
                <w:color w:val="000000"/>
                <w:lang w:eastAsia="pt-BR"/>
              </w:rPr>
            </w:pPr>
            <w:r w:rsidRPr="005A20E5">
              <w:rPr>
                <w:rFonts w:eastAsia="Times New Roman" w:cs="Times New Roman"/>
                <w:b/>
                <w:bCs/>
                <w:color w:val="000000"/>
                <w:sz w:val="22"/>
                <w:lang w:eastAsia="pt-BR"/>
              </w:rPr>
              <w:t>Ferramentas de navegação:</w:t>
            </w:r>
          </w:p>
        </w:tc>
        <w:tc>
          <w:tcPr>
            <w:tcW w:w="1365" w:type="dxa"/>
            <w:tcBorders>
              <w:top w:val="nil"/>
              <w:left w:val="nil"/>
              <w:bottom w:val="single" w:sz="4" w:space="0" w:color="auto"/>
              <w:right w:val="single" w:sz="8" w:space="0" w:color="auto"/>
            </w:tcBorders>
            <w:shd w:val="clear" w:color="000000" w:fill="D9D9D9"/>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FB6A22" w:rsidTr="00684479">
        <w:trPr>
          <w:trHeight w:val="1104"/>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15</w:t>
            </w:r>
          </w:p>
        </w:tc>
        <w:tc>
          <w:tcPr>
            <w:tcW w:w="6303" w:type="dxa"/>
            <w:tcBorders>
              <w:top w:val="nil"/>
              <w:left w:val="nil"/>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xml:space="preserve">Permitir as características e funcionalidades de: </w:t>
            </w:r>
            <w:proofErr w:type="spellStart"/>
            <w:r w:rsidRPr="005A20E5">
              <w:rPr>
                <w:rFonts w:eastAsia="Times New Roman" w:cs="Times New Roman"/>
                <w:color w:val="000000"/>
                <w:sz w:val="22"/>
                <w:lang w:eastAsia="pt-BR"/>
              </w:rPr>
              <w:t>Geocodificador</w:t>
            </w:r>
            <w:proofErr w:type="spellEnd"/>
            <w:r w:rsidRPr="005A20E5">
              <w:rPr>
                <w:rFonts w:eastAsia="Times New Roman" w:cs="Times New Roman"/>
                <w:color w:val="000000"/>
                <w:sz w:val="22"/>
                <w:lang w:eastAsia="pt-BR"/>
              </w:rPr>
              <w:t>; Barra de escalas; Coordenadas; Overview; Tabela de Atributos; Botão da Extensão Padrão; Limpar seleção; Meu Local; Galeria de Mapa Base; Ajuda;</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5A20E5" w:rsidTr="00684479">
        <w:trPr>
          <w:trHeight w:val="288"/>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 </w:t>
            </w:r>
          </w:p>
        </w:tc>
        <w:tc>
          <w:tcPr>
            <w:tcW w:w="6303" w:type="dxa"/>
            <w:tcBorders>
              <w:top w:val="nil"/>
              <w:left w:val="nil"/>
              <w:bottom w:val="single" w:sz="4" w:space="0" w:color="auto"/>
              <w:right w:val="single" w:sz="4" w:space="0" w:color="auto"/>
            </w:tcBorders>
            <w:shd w:val="clear" w:color="000000" w:fill="D9D9D9"/>
            <w:vAlign w:val="center"/>
            <w:hideMark/>
          </w:tcPr>
          <w:p w:rsidR="00FB6A22" w:rsidRPr="005A20E5" w:rsidRDefault="00FB6A22" w:rsidP="00684479">
            <w:pPr>
              <w:spacing w:before="0" w:after="0" w:line="240" w:lineRule="auto"/>
              <w:rPr>
                <w:rFonts w:eastAsia="Times New Roman" w:cs="Times New Roman"/>
                <w:b/>
                <w:bCs/>
                <w:color w:val="000000"/>
                <w:lang w:eastAsia="pt-BR"/>
              </w:rPr>
            </w:pPr>
            <w:r w:rsidRPr="005A20E5">
              <w:rPr>
                <w:rFonts w:eastAsia="Times New Roman" w:cs="Times New Roman"/>
                <w:b/>
                <w:bCs/>
                <w:color w:val="000000"/>
                <w:sz w:val="22"/>
                <w:lang w:eastAsia="pt-BR"/>
              </w:rPr>
              <w:t>A edição de dados deve permitir:</w:t>
            </w:r>
          </w:p>
        </w:tc>
        <w:tc>
          <w:tcPr>
            <w:tcW w:w="1365" w:type="dxa"/>
            <w:tcBorders>
              <w:top w:val="nil"/>
              <w:left w:val="nil"/>
              <w:bottom w:val="single" w:sz="4" w:space="0" w:color="auto"/>
              <w:right w:val="single" w:sz="8" w:space="0" w:color="auto"/>
            </w:tcBorders>
            <w:shd w:val="clear" w:color="000000" w:fill="D9D9D9"/>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5A20E5" w:rsidTr="00684479">
        <w:trPr>
          <w:trHeight w:val="288"/>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16</w:t>
            </w:r>
          </w:p>
        </w:tc>
        <w:tc>
          <w:tcPr>
            <w:tcW w:w="6303" w:type="dxa"/>
            <w:tcBorders>
              <w:top w:val="nil"/>
              <w:left w:val="nil"/>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Inserir, alterar, excluir feições;</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5A20E5" w:rsidTr="00684479">
        <w:trPr>
          <w:trHeight w:val="288"/>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17</w:t>
            </w:r>
          </w:p>
        </w:tc>
        <w:tc>
          <w:tcPr>
            <w:tcW w:w="6303" w:type="dxa"/>
            <w:tcBorders>
              <w:top w:val="nil"/>
              <w:left w:val="nil"/>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Inserir ou alterar atributos das feições;</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5A20E5" w:rsidTr="00684479">
        <w:trPr>
          <w:trHeight w:val="288"/>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18</w:t>
            </w:r>
          </w:p>
        </w:tc>
        <w:tc>
          <w:tcPr>
            <w:tcW w:w="6303" w:type="dxa"/>
            <w:tcBorders>
              <w:top w:val="nil"/>
              <w:left w:val="nil"/>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Edição de dados em tabelas / feições relacionadas;</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5A20E5" w:rsidTr="00684479">
        <w:trPr>
          <w:trHeight w:val="828"/>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19</w:t>
            </w:r>
          </w:p>
        </w:tc>
        <w:tc>
          <w:tcPr>
            <w:tcW w:w="6303" w:type="dxa"/>
            <w:tcBorders>
              <w:top w:val="nil"/>
              <w:left w:val="nil"/>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xml:space="preserve">Durante o processo de edição de uma feição do tipo ponto, inserir o ponto informando as coordenadas do ponto (informar projeção e </w:t>
            </w:r>
            <w:proofErr w:type="spellStart"/>
            <w:r w:rsidRPr="005A20E5">
              <w:rPr>
                <w:rFonts w:eastAsia="Times New Roman" w:cs="Times New Roman"/>
                <w:color w:val="000000"/>
                <w:sz w:val="22"/>
                <w:lang w:eastAsia="pt-BR"/>
              </w:rPr>
              <w:t>datum</w:t>
            </w:r>
            <w:proofErr w:type="spellEnd"/>
            <w:r w:rsidRPr="005A20E5">
              <w:rPr>
                <w:rFonts w:eastAsia="Times New Roman" w:cs="Times New Roman"/>
                <w:color w:val="000000"/>
                <w:sz w:val="22"/>
                <w:lang w:eastAsia="pt-BR"/>
              </w:rPr>
              <w:t>.);</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5A20E5" w:rsidTr="00684479">
        <w:trPr>
          <w:trHeight w:val="288"/>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20</w:t>
            </w:r>
          </w:p>
        </w:tc>
        <w:tc>
          <w:tcPr>
            <w:tcW w:w="6303" w:type="dxa"/>
            <w:tcBorders>
              <w:top w:val="nil"/>
              <w:left w:val="nil"/>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Ferramenta de aumento de precisão de edição (</w:t>
            </w:r>
            <w:proofErr w:type="spellStart"/>
            <w:r w:rsidRPr="005A20E5">
              <w:rPr>
                <w:rFonts w:eastAsia="Times New Roman" w:cs="Times New Roman"/>
                <w:color w:val="000000"/>
                <w:sz w:val="22"/>
                <w:lang w:eastAsia="pt-BR"/>
              </w:rPr>
              <w:t>snaping</w:t>
            </w:r>
            <w:proofErr w:type="spellEnd"/>
            <w:r w:rsidRPr="005A20E5">
              <w:rPr>
                <w:rFonts w:eastAsia="Times New Roman" w:cs="Times New Roman"/>
                <w:color w:val="000000"/>
                <w:sz w:val="22"/>
                <w:lang w:eastAsia="pt-BR"/>
              </w:rPr>
              <w:t>);</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5A20E5" w:rsidTr="00684479">
        <w:trPr>
          <w:trHeight w:val="288"/>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 </w:t>
            </w:r>
          </w:p>
        </w:tc>
        <w:tc>
          <w:tcPr>
            <w:tcW w:w="6303" w:type="dxa"/>
            <w:tcBorders>
              <w:top w:val="nil"/>
              <w:left w:val="nil"/>
              <w:bottom w:val="single" w:sz="4" w:space="0" w:color="auto"/>
              <w:right w:val="single" w:sz="4" w:space="0" w:color="auto"/>
            </w:tcBorders>
            <w:shd w:val="clear" w:color="000000" w:fill="D9D9D9"/>
            <w:vAlign w:val="center"/>
            <w:hideMark/>
          </w:tcPr>
          <w:p w:rsidR="00FB6A22" w:rsidRPr="005A20E5" w:rsidRDefault="00FB6A22" w:rsidP="00684479">
            <w:pPr>
              <w:spacing w:before="0" w:after="0" w:line="240" w:lineRule="auto"/>
              <w:rPr>
                <w:rFonts w:eastAsia="Times New Roman" w:cs="Times New Roman"/>
                <w:b/>
                <w:bCs/>
                <w:color w:val="000000"/>
                <w:lang w:eastAsia="pt-BR"/>
              </w:rPr>
            </w:pPr>
            <w:r w:rsidRPr="005A20E5">
              <w:rPr>
                <w:rFonts w:eastAsia="Times New Roman" w:cs="Times New Roman"/>
                <w:b/>
                <w:bCs/>
                <w:color w:val="000000"/>
                <w:sz w:val="22"/>
                <w:lang w:eastAsia="pt-BR"/>
              </w:rPr>
              <w:t>A consulta de dados deve permitir:</w:t>
            </w:r>
          </w:p>
        </w:tc>
        <w:tc>
          <w:tcPr>
            <w:tcW w:w="1365" w:type="dxa"/>
            <w:tcBorders>
              <w:top w:val="nil"/>
              <w:left w:val="nil"/>
              <w:bottom w:val="single" w:sz="4" w:space="0" w:color="auto"/>
              <w:right w:val="single" w:sz="8" w:space="0" w:color="auto"/>
            </w:tcBorders>
            <w:shd w:val="clear" w:color="000000" w:fill="D9D9D9"/>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5A20E5" w:rsidTr="00684479">
        <w:trPr>
          <w:trHeight w:val="552"/>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21</w:t>
            </w:r>
          </w:p>
        </w:tc>
        <w:tc>
          <w:tcPr>
            <w:tcW w:w="6303" w:type="dxa"/>
            <w:tcBorders>
              <w:top w:val="nil"/>
              <w:left w:val="nil"/>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Delimitar área de consulta através de limites geográficos, por exemplo: Distrito, Setor ou Bairro;</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5A20E5" w:rsidTr="00684479">
        <w:trPr>
          <w:trHeight w:val="828"/>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22</w:t>
            </w:r>
          </w:p>
        </w:tc>
        <w:tc>
          <w:tcPr>
            <w:tcW w:w="6303" w:type="dxa"/>
            <w:tcBorders>
              <w:top w:val="nil"/>
              <w:left w:val="nil"/>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Localizar através de atributos disponíveis da base cadastral, tais como: Endereço, Inscrição Imobiliária, código do IPTU, código de cadastro, proprietário, contribuinte, loteamento, quadra, lote ou edificação;</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5A20E5" w:rsidTr="00684479">
        <w:trPr>
          <w:trHeight w:val="828"/>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23</w:t>
            </w:r>
          </w:p>
        </w:tc>
        <w:tc>
          <w:tcPr>
            <w:tcW w:w="6303" w:type="dxa"/>
            <w:tcBorders>
              <w:top w:val="nil"/>
              <w:left w:val="nil"/>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Realizar busca por atributo escolhendo a camada e os operadores relacionais para a pesquisa, permitindo ainda que o resultado da busca crie uma seleção ou seja adicionado ou removido da seleção atual;</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5A20E5" w:rsidTr="00684479">
        <w:trPr>
          <w:trHeight w:val="552"/>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24</w:t>
            </w:r>
          </w:p>
        </w:tc>
        <w:tc>
          <w:tcPr>
            <w:tcW w:w="6303" w:type="dxa"/>
            <w:tcBorders>
              <w:top w:val="nil"/>
              <w:left w:val="nil"/>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Visualização de dados dos imóveis, inclusive com a foto de fachada do imóvel e outros tipos de anexos;</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5A20E5" w:rsidTr="00684479">
        <w:trPr>
          <w:trHeight w:val="288"/>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25</w:t>
            </w:r>
          </w:p>
        </w:tc>
        <w:tc>
          <w:tcPr>
            <w:tcW w:w="6303" w:type="dxa"/>
            <w:tcBorders>
              <w:top w:val="nil"/>
              <w:left w:val="nil"/>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Definir consultas pré-definidas a partir dos atributos disponíveis;</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5A20E5" w:rsidTr="00684479">
        <w:trPr>
          <w:trHeight w:val="552"/>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26</w:t>
            </w:r>
          </w:p>
        </w:tc>
        <w:tc>
          <w:tcPr>
            <w:tcW w:w="6303" w:type="dxa"/>
            <w:tcBorders>
              <w:top w:val="nil"/>
              <w:left w:val="nil"/>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Buscar elementos de uma determinada camada através da definição de um raio a partir de um ponto;</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FB6A22" w:rsidTr="00684479">
        <w:trPr>
          <w:trHeight w:val="552"/>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5A20E5" w:rsidRDefault="00FB6A22" w:rsidP="00684479">
            <w:pPr>
              <w:spacing w:before="0" w:after="0" w:line="240" w:lineRule="auto"/>
              <w:jc w:val="center"/>
              <w:rPr>
                <w:rFonts w:eastAsia="Times New Roman" w:cs="Times New Roman"/>
                <w:color w:val="000000"/>
                <w:lang w:eastAsia="pt-BR"/>
              </w:rPr>
            </w:pPr>
            <w:r w:rsidRPr="005A20E5">
              <w:rPr>
                <w:rFonts w:eastAsia="Times New Roman" w:cs="Times New Roman"/>
                <w:color w:val="000000"/>
                <w:sz w:val="22"/>
                <w:lang w:eastAsia="pt-BR"/>
              </w:rPr>
              <w:t>27</w:t>
            </w:r>
          </w:p>
        </w:tc>
        <w:tc>
          <w:tcPr>
            <w:tcW w:w="6303" w:type="dxa"/>
            <w:tcBorders>
              <w:top w:val="nil"/>
              <w:left w:val="nil"/>
              <w:bottom w:val="single" w:sz="4" w:space="0" w:color="auto"/>
              <w:right w:val="single" w:sz="4"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Deve permitir delimitar uma área de consulta, utilizando-se de limites geográficos, por exemplo: distrito, setor ou bairro</w:t>
            </w:r>
          </w:p>
        </w:tc>
        <w:tc>
          <w:tcPr>
            <w:tcW w:w="1365" w:type="dxa"/>
            <w:tcBorders>
              <w:top w:val="nil"/>
              <w:left w:val="nil"/>
              <w:bottom w:val="single" w:sz="4" w:space="0" w:color="auto"/>
              <w:right w:val="single" w:sz="8" w:space="0" w:color="auto"/>
            </w:tcBorders>
            <w:shd w:val="clear" w:color="auto" w:fill="auto"/>
            <w:vAlign w:val="center"/>
            <w:hideMark/>
          </w:tcPr>
          <w:p w:rsidR="00FB6A22" w:rsidRPr="005A20E5" w:rsidRDefault="00FB6A22" w:rsidP="00684479">
            <w:pPr>
              <w:spacing w:before="0" w:after="0" w:line="240" w:lineRule="auto"/>
              <w:rPr>
                <w:rFonts w:eastAsia="Times New Roman" w:cs="Times New Roman"/>
                <w:color w:val="000000"/>
                <w:lang w:eastAsia="pt-BR"/>
              </w:rPr>
            </w:pPr>
            <w:r w:rsidRPr="005A20E5">
              <w:rPr>
                <w:rFonts w:eastAsia="Times New Roman" w:cs="Times New Roman"/>
                <w:color w:val="000000"/>
                <w:sz w:val="22"/>
                <w:lang w:eastAsia="pt-BR"/>
              </w:rPr>
              <w:t> </w:t>
            </w:r>
          </w:p>
        </w:tc>
      </w:tr>
      <w:tr w:rsidR="00FB6A22" w:rsidRPr="00EA169A" w:rsidTr="00684479">
        <w:trPr>
          <w:trHeight w:val="288"/>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 </w:t>
            </w:r>
          </w:p>
        </w:tc>
        <w:tc>
          <w:tcPr>
            <w:tcW w:w="6303" w:type="dxa"/>
            <w:tcBorders>
              <w:top w:val="nil"/>
              <w:left w:val="nil"/>
              <w:bottom w:val="single" w:sz="4" w:space="0" w:color="auto"/>
              <w:right w:val="single" w:sz="4" w:space="0" w:color="auto"/>
            </w:tcBorders>
            <w:shd w:val="clear" w:color="000000" w:fill="D0CECE"/>
            <w:vAlign w:val="center"/>
            <w:hideMark/>
          </w:tcPr>
          <w:p w:rsidR="00FB6A22" w:rsidRPr="00EA169A" w:rsidRDefault="00FB6A22" w:rsidP="00684479">
            <w:pPr>
              <w:spacing w:before="0" w:after="0" w:line="240" w:lineRule="auto"/>
              <w:rPr>
                <w:rFonts w:eastAsia="Times New Roman" w:cs="Times New Roman"/>
                <w:b/>
                <w:bCs/>
                <w:color w:val="000000"/>
                <w:lang w:eastAsia="pt-BR"/>
              </w:rPr>
            </w:pPr>
            <w:r w:rsidRPr="00EA169A">
              <w:rPr>
                <w:rFonts w:eastAsia="Times New Roman" w:cs="Times New Roman"/>
                <w:b/>
                <w:bCs/>
                <w:color w:val="000000"/>
                <w:sz w:val="22"/>
                <w:lang w:eastAsia="pt-BR"/>
              </w:rPr>
              <w:t>A análise espacial deve permitir:</w:t>
            </w:r>
          </w:p>
        </w:tc>
        <w:tc>
          <w:tcPr>
            <w:tcW w:w="1365" w:type="dxa"/>
            <w:tcBorders>
              <w:top w:val="nil"/>
              <w:left w:val="nil"/>
              <w:bottom w:val="single" w:sz="4" w:space="0" w:color="auto"/>
              <w:right w:val="single" w:sz="8" w:space="0" w:color="auto"/>
            </w:tcBorders>
            <w:shd w:val="clear" w:color="000000" w:fill="D0CECE"/>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288"/>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28</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Cálculo de medidas e áreas;</w:t>
            </w:r>
          </w:p>
        </w:tc>
        <w:tc>
          <w:tcPr>
            <w:tcW w:w="1365" w:type="dxa"/>
            <w:tcBorders>
              <w:top w:val="nil"/>
              <w:left w:val="nil"/>
              <w:bottom w:val="single" w:sz="4" w:space="0" w:color="auto"/>
              <w:right w:val="single" w:sz="8"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828"/>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29</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Geração de mapa de densidade sobre uma camada de pontos e ou centróide de polígonos, ou ainda baseado em uma seleção de elementos deste tipo de geometria;</w:t>
            </w:r>
          </w:p>
        </w:tc>
        <w:tc>
          <w:tcPr>
            <w:tcW w:w="1365" w:type="dxa"/>
            <w:tcBorders>
              <w:top w:val="nil"/>
              <w:left w:val="nil"/>
              <w:bottom w:val="single" w:sz="4" w:space="0" w:color="auto"/>
              <w:right w:val="single" w:sz="8"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lastRenderedPageBreak/>
              <w:t>30</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Ferramentas de geoprocessamento (dissolução, junção, cruzamento, interseção e união por atributos);</w:t>
            </w:r>
          </w:p>
        </w:tc>
        <w:tc>
          <w:tcPr>
            <w:tcW w:w="1365" w:type="dxa"/>
            <w:tcBorders>
              <w:top w:val="nil"/>
              <w:left w:val="nil"/>
              <w:bottom w:val="single" w:sz="4" w:space="0" w:color="auto"/>
              <w:right w:val="single" w:sz="8"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FB6A22" w:rsidTr="00684479">
        <w:trPr>
          <w:trHeight w:val="288"/>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 </w:t>
            </w:r>
          </w:p>
        </w:tc>
        <w:tc>
          <w:tcPr>
            <w:tcW w:w="6303" w:type="dxa"/>
            <w:tcBorders>
              <w:top w:val="nil"/>
              <w:left w:val="nil"/>
              <w:bottom w:val="single" w:sz="4" w:space="0" w:color="auto"/>
              <w:right w:val="single" w:sz="4" w:space="0" w:color="auto"/>
            </w:tcBorders>
            <w:shd w:val="clear" w:color="000000" w:fill="D0CECE"/>
            <w:vAlign w:val="center"/>
            <w:hideMark/>
          </w:tcPr>
          <w:p w:rsidR="00FB6A22" w:rsidRPr="00EA169A" w:rsidRDefault="00FB6A22" w:rsidP="00684479">
            <w:pPr>
              <w:spacing w:before="0" w:after="0" w:line="240" w:lineRule="auto"/>
              <w:rPr>
                <w:rFonts w:eastAsia="Times New Roman" w:cs="Times New Roman"/>
                <w:b/>
                <w:bCs/>
                <w:color w:val="000000"/>
                <w:lang w:eastAsia="pt-BR"/>
              </w:rPr>
            </w:pPr>
            <w:r w:rsidRPr="00EA169A">
              <w:rPr>
                <w:rFonts w:eastAsia="Times New Roman" w:cs="Times New Roman"/>
                <w:b/>
                <w:bCs/>
                <w:color w:val="000000"/>
                <w:sz w:val="22"/>
                <w:lang w:eastAsia="pt-BR"/>
              </w:rPr>
              <w:t>A geração de Mapas Temáticos deve permitir:</w:t>
            </w:r>
          </w:p>
        </w:tc>
        <w:tc>
          <w:tcPr>
            <w:tcW w:w="1365" w:type="dxa"/>
            <w:tcBorders>
              <w:top w:val="nil"/>
              <w:left w:val="nil"/>
              <w:bottom w:val="single" w:sz="4" w:space="0" w:color="auto"/>
              <w:right w:val="single" w:sz="8" w:space="0" w:color="auto"/>
            </w:tcBorders>
            <w:shd w:val="clear" w:color="000000" w:fill="D0CECE"/>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31</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Tematização por atributos das camadas, tais como: lotes, edificações, zoneamento, logradouros;</w:t>
            </w:r>
          </w:p>
        </w:tc>
        <w:tc>
          <w:tcPr>
            <w:tcW w:w="1365" w:type="dxa"/>
            <w:tcBorders>
              <w:top w:val="nil"/>
              <w:left w:val="nil"/>
              <w:bottom w:val="single" w:sz="4" w:space="0" w:color="auto"/>
              <w:right w:val="single" w:sz="8"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828"/>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32</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A definição dos tipos de tematização que estiverem disponíveis, pelo menos, os seguintes métodos: valores únicos, intervalos iguais, quebras naturais e intervalos geométricos.</w:t>
            </w:r>
          </w:p>
        </w:tc>
        <w:tc>
          <w:tcPr>
            <w:tcW w:w="1365" w:type="dxa"/>
            <w:tcBorders>
              <w:top w:val="nil"/>
              <w:left w:val="nil"/>
              <w:bottom w:val="single" w:sz="4" w:space="0" w:color="auto"/>
              <w:right w:val="single" w:sz="8"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1104"/>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33</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Para o resultado da tematização, a funcionalidade permite ainda a definição das cores e seu respectivo padrão de graduação, o número de faixas, a cor da borda, a espessura e o nível de transparência das feições.</w:t>
            </w:r>
          </w:p>
        </w:tc>
        <w:tc>
          <w:tcPr>
            <w:tcW w:w="1365" w:type="dxa"/>
            <w:tcBorders>
              <w:top w:val="nil"/>
              <w:left w:val="nil"/>
              <w:bottom w:val="single" w:sz="4" w:space="0" w:color="auto"/>
              <w:right w:val="single" w:sz="8"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288"/>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 </w:t>
            </w:r>
          </w:p>
        </w:tc>
        <w:tc>
          <w:tcPr>
            <w:tcW w:w="6303" w:type="dxa"/>
            <w:tcBorders>
              <w:top w:val="nil"/>
              <w:left w:val="nil"/>
              <w:bottom w:val="single" w:sz="4" w:space="0" w:color="auto"/>
              <w:right w:val="single" w:sz="4" w:space="0" w:color="auto"/>
            </w:tcBorders>
            <w:shd w:val="clear" w:color="000000" w:fill="D0CECE"/>
            <w:vAlign w:val="center"/>
            <w:hideMark/>
          </w:tcPr>
          <w:p w:rsidR="00FB6A22" w:rsidRPr="00EA169A" w:rsidRDefault="00FB6A22" w:rsidP="00684479">
            <w:pPr>
              <w:spacing w:before="0" w:after="0" w:line="240" w:lineRule="auto"/>
              <w:rPr>
                <w:rFonts w:eastAsia="Times New Roman" w:cs="Times New Roman"/>
                <w:b/>
                <w:bCs/>
                <w:color w:val="000000"/>
                <w:lang w:eastAsia="pt-BR"/>
              </w:rPr>
            </w:pPr>
            <w:r w:rsidRPr="00EA169A">
              <w:rPr>
                <w:rFonts w:eastAsia="Times New Roman" w:cs="Times New Roman"/>
                <w:b/>
                <w:bCs/>
                <w:color w:val="000000"/>
                <w:sz w:val="22"/>
                <w:lang w:eastAsia="pt-BR"/>
              </w:rPr>
              <w:t>Relatórios:</w:t>
            </w:r>
          </w:p>
        </w:tc>
        <w:tc>
          <w:tcPr>
            <w:tcW w:w="1365" w:type="dxa"/>
            <w:tcBorders>
              <w:top w:val="nil"/>
              <w:left w:val="nil"/>
              <w:bottom w:val="single" w:sz="4" w:space="0" w:color="auto"/>
              <w:right w:val="single" w:sz="8" w:space="0" w:color="auto"/>
            </w:tcBorders>
            <w:shd w:val="clear" w:color="000000" w:fill="D0CECE"/>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288"/>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34</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Gerar Memorial Descritivo a partir do número do lote;</w:t>
            </w:r>
          </w:p>
        </w:tc>
        <w:tc>
          <w:tcPr>
            <w:tcW w:w="1365" w:type="dxa"/>
            <w:tcBorders>
              <w:top w:val="nil"/>
              <w:left w:val="nil"/>
              <w:bottom w:val="single" w:sz="4" w:space="0" w:color="auto"/>
              <w:right w:val="single" w:sz="8"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288"/>
        </w:trPr>
        <w:tc>
          <w:tcPr>
            <w:tcW w:w="1058" w:type="dxa"/>
            <w:tcBorders>
              <w:top w:val="nil"/>
              <w:left w:val="single" w:sz="8" w:space="0" w:color="auto"/>
              <w:bottom w:val="single" w:sz="4" w:space="0" w:color="auto"/>
              <w:right w:val="single" w:sz="4" w:space="0" w:color="auto"/>
            </w:tcBorders>
            <w:shd w:val="clear" w:color="auto" w:fill="auto"/>
            <w:noWrap/>
            <w:vAlign w:val="bottom"/>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35</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Mostrar croqui do lote consultado e os lotes confrontantes;</w:t>
            </w:r>
          </w:p>
        </w:tc>
        <w:tc>
          <w:tcPr>
            <w:tcW w:w="1365" w:type="dxa"/>
            <w:tcBorders>
              <w:top w:val="nil"/>
              <w:left w:val="nil"/>
              <w:bottom w:val="single" w:sz="4" w:space="0" w:color="auto"/>
              <w:right w:val="single" w:sz="8"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288"/>
        </w:trPr>
        <w:tc>
          <w:tcPr>
            <w:tcW w:w="8726" w:type="dxa"/>
            <w:gridSpan w:val="3"/>
            <w:tcBorders>
              <w:top w:val="single" w:sz="4" w:space="0" w:color="auto"/>
              <w:left w:val="single" w:sz="8" w:space="0" w:color="auto"/>
              <w:bottom w:val="single" w:sz="4" w:space="0" w:color="auto"/>
              <w:right w:val="single" w:sz="8" w:space="0" w:color="000000"/>
            </w:tcBorders>
            <w:shd w:val="clear" w:color="000000" w:fill="A6A6A6"/>
            <w:vAlign w:val="center"/>
            <w:hideMark/>
          </w:tcPr>
          <w:p w:rsidR="00FB6A22" w:rsidRPr="00EA169A" w:rsidRDefault="00FB6A22" w:rsidP="00684479">
            <w:pPr>
              <w:spacing w:before="0" w:after="0" w:line="240" w:lineRule="auto"/>
              <w:jc w:val="center"/>
              <w:rPr>
                <w:rFonts w:eastAsia="Times New Roman" w:cs="Times New Roman"/>
                <w:b/>
                <w:bCs/>
                <w:color w:val="000000"/>
                <w:lang w:eastAsia="pt-BR"/>
              </w:rPr>
            </w:pPr>
            <w:r w:rsidRPr="00EA169A">
              <w:rPr>
                <w:rFonts w:eastAsia="Times New Roman" w:cs="Times New Roman"/>
                <w:b/>
                <w:bCs/>
                <w:color w:val="000000"/>
                <w:sz w:val="22"/>
                <w:lang w:eastAsia="pt-BR"/>
              </w:rPr>
              <w:t xml:space="preserve">Módulo Painel Gerencial </w:t>
            </w:r>
          </w:p>
        </w:tc>
      </w:tr>
      <w:tr w:rsidR="00154051" w:rsidRPr="00FB6A22" w:rsidTr="00684479">
        <w:trPr>
          <w:trHeight w:val="828"/>
        </w:trPr>
        <w:tc>
          <w:tcPr>
            <w:tcW w:w="1058" w:type="dxa"/>
            <w:tcBorders>
              <w:top w:val="nil"/>
              <w:left w:val="single" w:sz="8" w:space="0" w:color="auto"/>
              <w:bottom w:val="single" w:sz="4" w:space="0" w:color="auto"/>
              <w:right w:val="single" w:sz="4" w:space="0" w:color="auto"/>
            </w:tcBorders>
            <w:shd w:val="clear" w:color="000000" w:fill="D0CECE"/>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 </w:t>
            </w:r>
          </w:p>
        </w:tc>
        <w:tc>
          <w:tcPr>
            <w:tcW w:w="6303" w:type="dxa"/>
            <w:tcBorders>
              <w:top w:val="nil"/>
              <w:left w:val="nil"/>
              <w:bottom w:val="single" w:sz="4" w:space="0" w:color="auto"/>
              <w:right w:val="single" w:sz="4" w:space="0" w:color="auto"/>
            </w:tcBorders>
            <w:shd w:val="clear" w:color="000000" w:fill="D0CECE"/>
            <w:vAlign w:val="center"/>
            <w:hideMark/>
          </w:tcPr>
          <w:p w:rsidR="00FB6A22" w:rsidRPr="00EA169A" w:rsidRDefault="00FB6A22" w:rsidP="00684479">
            <w:pPr>
              <w:spacing w:before="0" w:after="0" w:line="240" w:lineRule="auto"/>
              <w:rPr>
                <w:rFonts w:eastAsia="Times New Roman" w:cs="Times New Roman"/>
                <w:b/>
                <w:bCs/>
                <w:color w:val="000000"/>
                <w:lang w:eastAsia="pt-BR"/>
              </w:rPr>
            </w:pPr>
            <w:r w:rsidRPr="00EA169A">
              <w:rPr>
                <w:rFonts w:eastAsia="Times New Roman" w:cs="Times New Roman"/>
                <w:b/>
                <w:bCs/>
                <w:color w:val="000000"/>
                <w:sz w:val="22"/>
                <w:lang w:eastAsia="pt-BR"/>
              </w:rPr>
              <w:t>O módulo deve suportar a criação e configuração dos painéis gerenciais com indicadores de gestão e deve possuir as seguintes especificações:</w:t>
            </w:r>
          </w:p>
        </w:tc>
        <w:tc>
          <w:tcPr>
            <w:tcW w:w="1365" w:type="dxa"/>
            <w:tcBorders>
              <w:top w:val="single" w:sz="4" w:space="0" w:color="auto"/>
              <w:bottom w:val="single" w:sz="4" w:space="0" w:color="auto"/>
              <w:right w:val="single" w:sz="4" w:space="0" w:color="auto"/>
            </w:tcBorders>
            <w:shd w:val="clear" w:color="auto" w:fill="auto"/>
          </w:tcPr>
          <w:p w:rsidR="00154051" w:rsidRPr="00FB6A22" w:rsidRDefault="00154051" w:rsidP="00684479">
            <w:pPr>
              <w:spacing w:before="0" w:after="160" w:line="259" w:lineRule="auto"/>
              <w:jc w:val="left"/>
            </w:pPr>
          </w:p>
        </w:tc>
      </w:tr>
      <w:tr w:rsidR="00154051" w:rsidRPr="00EA169A" w:rsidTr="00684479">
        <w:trPr>
          <w:trHeight w:val="828"/>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36</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 xml:space="preserve">Prover ferramenta para criação de painéis de indicadores; </w:t>
            </w:r>
            <w:r w:rsidR="00154051" w:rsidRPr="00EA169A">
              <w:rPr>
                <w:rFonts w:eastAsia="Times New Roman" w:cs="Times New Roman"/>
                <w:color w:val="000000"/>
                <w:sz w:val="22"/>
                <w:lang w:eastAsia="pt-BR"/>
              </w:rPr>
              <w:t>incluir</w:t>
            </w:r>
            <w:r w:rsidRPr="00EA169A">
              <w:rPr>
                <w:rFonts w:eastAsia="Times New Roman" w:cs="Times New Roman"/>
                <w:color w:val="000000"/>
                <w:sz w:val="22"/>
                <w:lang w:eastAsia="pt-BR"/>
              </w:rPr>
              <w:t xml:space="preserve"> visualização de mapas interativos, dados tabulares, gráficos e indicadores baseados em dados geográficos dinâmicos ou pré-processados;</w:t>
            </w:r>
          </w:p>
        </w:tc>
        <w:tc>
          <w:tcPr>
            <w:tcW w:w="1365" w:type="dxa"/>
            <w:tcBorders>
              <w:top w:val="single" w:sz="4" w:space="0" w:color="auto"/>
              <w:bottom w:val="single" w:sz="4" w:space="0" w:color="auto"/>
              <w:right w:val="single" w:sz="4" w:space="0" w:color="auto"/>
            </w:tcBorders>
            <w:shd w:val="clear" w:color="auto" w:fill="auto"/>
          </w:tcPr>
          <w:p w:rsidR="00154051" w:rsidRPr="00EA169A" w:rsidRDefault="00154051" w:rsidP="00684479">
            <w:pPr>
              <w:spacing w:before="0" w:after="160" w:line="259" w:lineRule="auto"/>
              <w:jc w:val="left"/>
            </w:pPr>
          </w:p>
        </w:tc>
      </w:tr>
      <w:tr w:rsidR="00154051"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37</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Compartilhar os painéis em aplicação web, em navegadores padrão de mercado e em dispositivos móveis;</w:t>
            </w:r>
          </w:p>
        </w:tc>
        <w:tc>
          <w:tcPr>
            <w:tcW w:w="1365" w:type="dxa"/>
            <w:tcBorders>
              <w:top w:val="single" w:sz="4" w:space="0" w:color="auto"/>
              <w:bottom w:val="single" w:sz="4" w:space="0" w:color="auto"/>
              <w:right w:val="single" w:sz="4" w:space="0" w:color="auto"/>
            </w:tcBorders>
            <w:shd w:val="clear" w:color="auto" w:fill="auto"/>
          </w:tcPr>
          <w:p w:rsidR="00154051" w:rsidRPr="00EA169A" w:rsidRDefault="00154051" w:rsidP="00684479">
            <w:pPr>
              <w:spacing w:before="0" w:after="160" w:line="259" w:lineRule="auto"/>
              <w:jc w:val="left"/>
            </w:pPr>
          </w:p>
        </w:tc>
      </w:tr>
      <w:tr w:rsidR="00154051"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38</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Gerar gráficos com base em um mapa disponibilizado na aplicação web ou no servidor de mapas;</w:t>
            </w:r>
          </w:p>
        </w:tc>
        <w:tc>
          <w:tcPr>
            <w:tcW w:w="1365" w:type="dxa"/>
            <w:tcBorders>
              <w:top w:val="single" w:sz="4" w:space="0" w:color="auto"/>
              <w:bottom w:val="single" w:sz="4" w:space="0" w:color="auto"/>
              <w:right w:val="single" w:sz="4" w:space="0" w:color="auto"/>
            </w:tcBorders>
            <w:shd w:val="clear" w:color="auto" w:fill="auto"/>
          </w:tcPr>
          <w:p w:rsidR="00154051" w:rsidRPr="00EA169A" w:rsidRDefault="00154051" w:rsidP="00684479">
            <w:pPr>
              <w:spacing w:before="0" w:after="160" w:line="259" w:lineRule="auto"/>
              <w:jc w:val="left"/>
            </w:pPr>
          </w:p>
        </w:tc>
      </w:tr>
      <w:tr w:rsidR="00154051" w:rsidRPr="00EA169A" w:rsidTr="00684479">
        <w:trPr>
          <w:trHeight w:val="288"/>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39</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Filtrar dados do mapa e suas camadas;</w:t>
            </w:r>
          </w:p>
        </w:tc>
        <w:tc>
          <w:tcPr>
            <w:tcW w:w="1365" w:type="dxa"/>
            <w:tcBorders>
              <w:top w:val="single" w:sz="4" w:space="0" w:color="auto"/>
              <w:bottom w:val="single" w:sz="4" w:space="0" w:color="auto"/>
              <w:right w:val="single" w:sz="4" w:space="0" w:color="auto"/>
            </w:tcBorders>
            <w:shd w:val="clear" w:color="auto" w:fill="auto"/>
          </w:tcPr>
          <w:p w:rsidR="00154051" w:rsidRPr="00EA169A" w:rsidRDefault="00154051" w:rsidP="00684479">
            <w:pPr>
              <w:spacing w:before="0" w:after="160" w:line="259" w:lineRule="auto"/>
              <w:jc w:val="left"/>
            </w:pPr>
          </w:p>
        </w:tc>
      </w:tr>
      <w:tr w:rsidR="00154051" w:rsidRPr="00EA169A" w:rsidTr="00684479">
        <w:trPr>
          <w:trHeight w:val="288"/>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40</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Permitir a criação de gráficos de barra e de pizza;</w:t>
            </w:r>
          </w:p>
        </w:tc>
        <w:tc>
          <w:tcPr>
            <w:tcW w:w="1365" w:type="dxa"/>
            <w:tcBorders>
              <w:top w:val="single" w:sz="4" w:space="0" w:color="auto"/>
              <w:bottom w:val="single" w:sz="4" w:space="0" w:color="auto"/>
              <w:right w:val="single" w:sz="4" w:space="0" w:color="auto"/>
            </w:tcBorders>
            <w:shd w:val="clear" w:color="auto" w:fill="auto"/>
          </w:tcPr>
          <w:p w:rsidR="00154051" w:rsidRPr="00EA169A" w:rsidRDefault="00154051" w:rsidP="00684479">
            <w:pPr>
              <w:spacing w:before="0" w:after="160" w:line="259" w:lineRule="auto"/>
              <w:jc w:val="left"/>
            </w:pPr>
          </w:p>
        </w:tc>
      </w:tr>
      <w:tr w:rsidR="00154051" w:rsidRPr="00EA169A" w:rsidTr="00684479">
        <w:trPr>
          <w:trHeight w:val="288"/>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41</w:t>
            </w:r>
          </w:p>
        </w:tc>
        <w:tc>
          <w:tcPr>
            <w:tcW w:w="6303" w:type="dxa"/>
            <w:tcBorders>
              <w:top w:val="single" w:sz="4" w:space="0" w:color="auto"/>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Permitir a criação de gráficos históricos;</w:t>
            </w:r>
          </w:p>
        </w:tc>
        <w:tc>
          <w:tcPr>
            <w:tcW w:w="1365" w:type="dxa"/>
            <w:tcBorders>
              <w:top w:val="single" w:sz="4" w:space="0" w:color="auto"/>
              <w:bottom w:val="single" w:sz="4" w:space="0" w:color="auto"/>
              <w:right w:val="single" w:sz="4" w:space="0" w:color="auto"/>
            </w:tcBorders>
            <w:shd w:val="clear" w:color="auto" w:fill="auto"/>
          </w:tcPr>
          <w:p w:rsidR="00154051" w:rsidRPr="00EA169A" w:rsidRDefault="00154051" w:rsidP="00684479">
            <w:pPr>
              <w:spacing w:before="0" w:after="160" w:line="259" w:lineRule="auto"/>
              <w:jc w:val="left"/>
            </w:pPr>
          </w:p>
        </w:tc>
      </w:tr>
      <w:tr w:rsidR="00154051" w:rsidRPr="00EA169A" w:rsidTr="00684479">
        <w:trPr>
          <w:trHeight w:val="288"/>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42</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Permitir a utilização de indicadores de status, medidor e legenda;</w:t>
            </w:r>
          </w:p>
        </w:tc>
        <w:tc>
          <w:tcPr>
            <w:tcW w:w="1365" w:type="dxa"/>
            <w:tcBorders>
              <w:top w:val="single" w:sz="4" w:space="0" w:color="auto"/>
              <w:bottom w:val="single" w:sz="4" w:space="0" w:color="auto"/>
              <w:right w:val="single" w:sz="4" w:space="0" w:color="auto"/>
            </w:tcBorders>
            <w:shd w:val="clear" w:color="auto" w:fill="auto"/>
          </w:tcPr>
          <w:p w:rsidR="00154051" w:rsidRPr="00EA169A" w:rsidRDefault="00154051" w:rsidP="00684479">
            <w:pPr>
              <w:spacing w:before="0" w:after="160" w:line="259" w:lineRule="auto"/>
              <w:jc w:val="left"/>
            </w:pPr>
          </w:p>
        </w:tc>
      </w:tr>
      <w:tr w:rsidR="00154051"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43</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Permitir a pesquisa de endereços de acordo com a coleta de dados realizada;</w:t>
            </w:r>
          </w:p>
        </w:tc>
        <w:tc>
          <w:tcPr>
            <w:tcW w:w="1365" w:type="dxa"/>
            <w:tcBorders>
              <w:top w:val="single" w:sz="4" w:space="0" w:color="auto"/>
              <w:bottom w:val="single" w:sz="4" w:space="0" w:color="auto"/>
              <w:right w:val="single" w:sz="4" w:space="0" w:color="auto"/>
            </w:tcBorders>
            <w:shd w:val="clear" w:color="auto" w:fill="auto"/>
          </w:tcPr>
          <w:p w:rsidR="00154051" w:rsidRPr="00EA169A" w:rsidRDefault="00154051" w:rsidP="00684479">
            <w:pPr>
              <w:spacing w:before="0" w:after="160" w:line="259" w:lineRule="auto"/>
              <w:jc w:val="left"/>
            </w:pPr>
          </w:p>
        </w:tc>
      </w:tr>
      <w:tr w:rsidR="00154051"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44</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Permitir a utilização de filtros por atributos, refletindo no mapa e nos gráficos o resultado desses filtros;</w:t>
            </w:r>
          </w:p>
        </w:tc>
        <w:tc>
          <w:tcPr>
            <w:tcW w:w="1365" w:type="dxa"/>
            <w:tcBorders>
              <w:top w:val="single" w:sz="4" w:space="0" w:color="auto"/>
              <w:bottom w:val="single" w:sz="4" w:space="0" w:color="auto"/>
              <w:right w:val="single" w:sz="4" w:space="0" w:color="auto"/>
            </w:tcBorders>
            <w:shd w:val="clear" w:color="auto" w:fill="auto"/>
          </w:tcPr>
          <w:p w:rsidR="00154051" w:rsidRPr="00EA169A" w:rsidRDefault="00154051" w:rsidP="00684479">
            <w:pPr>
              <w:spacing w:before="0" w:after="160" w:line="259" w:lineRule="auto"/>
              <w:jc w:val="left"/>
            </w:pPr>
          </w:p>
        </w:tc>
      </w:tr>
      <w:tr w:rsidR="00154051"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45</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Permitir criar e compartilhar visualização de operação (painéis indicadores);</w:t>
            </w:r>
          </w:p>
        </w:tc>
        <w:tc>
          <w:tcPr>
            <w:tcW w:w="1365" w:type="dxa"/>
            <w:tcBorders>
              <w:top w:val="single" w:sz="4" w:space="0" w:color="auto"/>
              <w:bottom w:val="single" w:sz="4" w:space="0" w:color="auto"/>
              <w:right w:val="single" w:sz="4" w:space="0" w:color="auto"/>
            </w:tcBorders>
            <w:shd w:val="clear" w:color="auto" w:fill="auto"/>
          </w:tcPr>
          <w:p w:rsidR="00154051" w:rsidRPr="00EA169A" w:rsidRDefault="00154051" w:rsidP="00684479">
            <w:pPr>
              <w:spacing w:before="0" w:after="160" w:line="259" w:lineRule="auto"/>
              <w:jc w:val="left"/>
            </w:pPr>
          </w:p>
        </w:tc>
      </w:tr>
      <w:tr w:rsidR="00154051" w:rsidRPr="00EA169A" w:rsidTr="00684479">
        <w:trPr>
          <w:trHeight w:val="828"/>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46</w:t>
            </w:r>
          </w:p>
        </w:tc>
        <w:tc>
          <w:tcPr>
            <w:tcW w:w="6303" w:type="dxa"/>
            <w:tcBorders>
              <w:top w:val="nil"/>
              <w:left w:val="nil"/>
              <w:bottom w:val="single" w:sz="4" w:space="0" w:color="auto"/>
              <w:right w:val="single" w:sz="4" w:space="0" w:color="auto"/>
            </w:tcBorders>
            <w:shd w:val="clear" w:color="000000" w:fill="FFFFFF"/>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Deverá apresentar um painel gerencial (</w:t>
            </w:r>
            <w:proofErr w:type="spellStart"/>
            <w:r w:rsidRPr="00EA169A">
              <w:rPr>
                <w:rFonts w:eastAsia="Times New Roman" w:cs="Times New Roman"/>
                <w:color w:val="000000"/>
                <w:sz w:val="22"/>
                <w:lang w:eastAsia="pt-BR"/>
              </w:rPr>
              <w:t>dashboard</w:t>
            </w:r>
            <w:proofErr w:type="spellEnd"/>
            <w:r w:rsidRPr="00EA169A">
              <w:rPr>
                <w:rFonts w:eastAsia="Times New Roman" w:cs="Times New Roman"/>
                <w:color w:val="000000"/>
                <w:sz w:val="22"/>
                <w:lang w:eastAsia="pt-BR"/>
              </w:rPr>
              <w:t>) configurado, no qual deverá constar ao menos 05 (cinco) gráficos variados e 5 (cinco) filtros utilizando atributo ou conjunto de atributos.</w:t>
            </w:r>
          </w:p>
        </w:tc>
        <w:tc>
          <w:tcPr>
            <w:tcW w:w="1365" w:type="dxa"/>
            <w:tcBorders>
              <w:top w:val="single" w:sz="4" w:space="0" w:color="auto"/>
              <w:bottom w:val="single" w:sz="4" w:space="0" w:color="auto"/>
              <w:right w:val="single" w:sz="4" w:space="0" w:color="auto"/>
            </w:tcBorders>
            <w:shd w:val="clear" w:color="auto" w:fill="auto"/>
          </w:tcPr>
          <w:p w:rsidR="00154051" w:rsidRPr="00EA169A" w:rsidRDefault="00154051" w:rsidP="00684479">
            <w:pPr>
              <w:spacing w:before="0" w:after="160" w:line="259" w:lineRule="auto"/>
              <w:jc w:val="left"/>
            </w:pPr>
          </w:p>
        </w:tc>
      </w:tr>
      <w:tr w:rsidR="00154051" w:rsidRPr="00EA169A" w:rsidTr="00684479">
        <w:trPr>
          <w:trHeight w:val="828"/>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lastRenderedPageBreak/>
              <w:t>47</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O aplicativo deverá permitir que o cidadão visualize os serviços oferecidos, as ações divulgadas e as ocorrências realizadas sem necessidade de cadastro no aplicativo;</w:t>
            </w:r>
          </w:p>
        </w:tc>
        <w:tc>
          <w:tcPr>
            <w:tcW w:w="1365" w:type="dxa"/>
            <w:tcBorders>
              <w:top w:val="single" w:sz="4" w:space="0" w:color="auto"/>
              <w:bottom w:val="single" w:sz="4" w:space="0" w:color="auto"/>
              <w:right w:val="single" w:sz="4" w:space="0" w:color="auto"/>
            </w:tcBorders>
            <w:shd w:val="clear" w:color="auto" w:fill="auto"/>
          </w:tcPr>
          <w:p w:rsidR="00154051" w:rsidRPr="00EA169A" w:rsidRDefault="00154051" w:rsidP="00684479">
            <w:pPr>
              <w:spacing w:before="0" w:after="160" w:line="259" w:lineRule="auto"/>
              <w:jc w:val="left"/>
            </w:pPr>
          </w:p>
        </w:tc>
      </w:tr>
      <w:tr w:rsidR="00154051" w:rsidRPr="00EA169A" w:rsidTr="00684479">
        <w:trPr>
          <w:trHeight w:val="1380"/>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48</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 xml:space="preserve">Deve prover a visualização gráfica de indicadores espaciais do Sistema de Cadastro Territorial </w:t>
            </w:r>
            <w:proofErr w:type="spellStart"/>
            <w:r w:rsidRPr="00EA169A">
              <w:rPr>
                <w:rFonts w:eastAsia="Times New Roman" w:cs="Times New Roman"/>
                <w:color w:val="000000"/>
                <w:sz w:val="22"/>
                <w:lang w:eastAsia="pt-BR"/>
              </w:rPr>
              <w:t>Multifinalitário</w:t>
            </w:r>
            <w:proofErr w:type="spellEnd"/>
            <w:r w:rsidRPr="00EA169A">
              <w:rPr>
                <w:rFonts w:eastAsia="Times New Roman" w:cs="Times New Roman"/>
                <w:color w:val="000000"/>
                <w:sz w:val="22"/>
                <w:lang w:eastAsia="pt-BR"/>
              </w:rPr>
              <w:t>, quanto à arrecadação, isenção, inadimplência, dívida ativa; inconsistências entre cadastro físico e tributário; evolução e comparação temporal destes indicadores ao longo dos anos.</w:t>
            </w:r>
          </w:p>
        </w:tc>
        <w:tc>
          <w:tcPr>
            <w:tcW w:w="1365" w:type="dxa"/>
            <w:tcBorders>
              <w:top w:val="single" w:sz="4" w:space="0" w:color="auto"/>
              <w:bottom w:val="single" w:sz="4" w:space="0" w:color="auto"/>
              <w:right w:val="single" w:sz="4" w:space="0" w:color="auto"/>
            </w:tcBorders>
            <w:shd w:val="clear" w:color="auto" w:fill="auto"/>
          </w:tcPr>
          <w:p w:rsidR="00154051" w:rsidRPr="00EA169A" w:rsidRDefault="00154051" w:rsidP="00684479">
            <w:pPr>
              <w:spacing w:before="0" w:after="160" w:line="259" w:lineRule="auto"/>
              <w:jc w:val="left"/>
            </w:pPr>
          </w:p>
        </w:tc>
      </w:tr>
      <w:tr w:rsidR="00FB6A22" w:rsidRPr="00EA169A" w:rsidTr="00684479">
        <w:trPr>
          <w:trHeight w:val="288"/>
        </w:trPr>
        <w:tc>
          <w:tcPr>
            <w:tcW w:w="1058" w:type="dxa"/>
            <w:tcBorders>
              <w:top w:val="nil"/>
              <w:left w:val="single" w:sz="8" w:space="0" w:color="auto"/>
              <w:bottom w:val="single" w:sz="4" w:space="0" w:color="auto"/>
              <w:right w:val="single" w:sz="4" w:space="0" w:color="auto"/>
            </w:tcBorders>
            <w:shd w:val="clear" w:color="000000" w:fill="D0CECE"/>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 </w:t>
            </w:r>
          </w:p>
        </w:tc>
        <w:tc>
          <w:tcPr>
            <w:tcW w:w="6303" w:type="dxa"/>
            <w:tcBorders>
              <w:top w:val="nil"/>
              <w:left w:val="nil"/>
              <w:bottom w:val="single" w:sz="4" w:space="0" w:color="auto"/>
              <w:right w:val="single" w:sz="4" w:space="0" w:color="auto"/>
            </w:tcBorders>
            <w:shd w:val="clear" w:color="000000" w:fill="D0CECE"/>
            <w:vAlign w:val="center"/>
            <w:hideMark/>
          </w:tcPr>
          <w:p w:rsidR="00FB6A22" w:rsidRPr="00EA169A" w:rsidRDefault="00FB6A22" w:rsidP="00684479">
            <w:pPr>
              <w:spacing w:before="0" w:after="0" w:line="240" w:lineRule="auto"/>
              <w:rPr>
                <w:rFonts w:eastAsia="Times New Roman" w:cs="Times New Roman"/>
                <w:b/>
                <w:bCs/>
                <w:color w:val="000000"/>
                <w:lang w:eastAsia="pt-BR"/>
              </w:rPr>
            </w:pPr>
            <w:r w:rsidRPr="00EA169A">
              <w:rPr>
                <w:rFonts w:eastAsia="Times New Roman" w:cs="Times New Roman"/>
                <w:b/>
                <w:bCs/>
                <w:color w:val="000000"/>
                <w:sz w:val="22"/>
                <w:lang w:eastAsia="pt-BR"/>
              </w:rPr>
              <w:t>Sobre os serviços públicos:</w:t>
            </w:r>
          </w:p>
        </w:tc>
        <w:tc>
          <w:tcPr>
            <w:tcW w:w="1365" w:type="dxa"/>
            <w:tcBorders>
              <w:top w:val="single" w:sz="4" w:space="0" w:color="auto"/>
              <w:left w:val="nil"/>
              <w:bottom w:val="single" w:sz="4" w:space="0" w:color="auto"/>
              <w:right w:val="single" w:sz="8" w:space="0" w:color="auto"/>
            </w:tcBorders>
            <w:shd w:val="clear" w:color="auto" w:fill="auto"/>
            <w:noWrap/>
            <w:vAlign w:val="bottom"/>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49</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Deve permitir que o cidadão possa visualizar os pontos de serviços que são oferecidos pelo município;</w:t>
            </w:r>
          </w:p>
        </w:tc>
        <w:tc>
          <w:tcPr>
            <w:tcW w:w="1365" w:type="dxa"/>
            <w:tcBorders>
              <w:top w:val="nil"/>
              <w:left w:val="nil"/>
              <w:bottom w:val="single" w:sz="4" w:space="0" w:color="auto"/>
              <w:right w:val="single" w:sz="8" w:space="0" w:color="auto"/>
            </w:tcBorders>
            <w:shd w:val="clear" w:color="auto" w:fill="auto"/>
            <w:noWrap/>
            <w:vAlign w:val="bottom"/>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50</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Deve permitir realizar consultas por categoria de serviços, tais como: unidade de saúde, serviço social, transporte, órgãos públicos;</w:t>
            </w:r>
          </w:p>
        </w:tc>
        <w:tc>
          <w:tcPr>
            <w:tcW w:w="1365" w:type="dxa"/>
            <w:tcBorders>
              <w:top w:val="nil"/>
              <w:left w:val="nil"/>
              <w:bottom w:val="single" w:sz="4" w:space="0" w:color="auto"/>
              <w:right w:val="single" w:sz="8" w:space="0" w:color="auto"/>
            </w:tcBorders>
            <w:shd w:val="clear" w:color="auto" w:fill="auto"/>
            <w:noWrap/>
            <w:vAlign w:val="bottom"/>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51</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Deve permitir que o resultado da busca retorne todos os serviços em torno do endereço informado;</w:t>
            </w:r>
          </w:p>
        </w:tc>
        <w:tc>
          <w:tcPr>
            <w:tcW w:w="1365" w:type="dxa"/>
            <w:tcBorders>
              <w:top w:val="nil"/>
              <w:left w:val="nil"/>
              <w:bottom w:val="single" w:sz="4" w:space="0" w:color="auto"/>
              <w:right w:val="single" w:sz="8" w:space="0" w:color="auto"/>
            </w:tcBorders>
            <w:shd w:val="clear" w:color="auto" w:fill="auto"/>
            <w:noWrap/>
            <w:vAlign w:val="bottom"/>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288"/>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52</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Deve permitir a exibição alfanumérica dos serviços localizados;</w:t>
            </w:r>
          </w:p>
        </w:tc>
        <w:tc>
          <w:tcPr>
            <w:tcW w:w="1365" w:type="dxa"/>
            <w:tcBorders>
              <w:top w:val="nil"/>
              <w:left w:val="nil"/>
              <w:bottom w:val="single" w:sz="4" w:space="0" w:color="auto"/>
              <w:right w:val="single" w:sz="8" w:space="0" w:color="auto"/>
            </w:tcBorders>
            <w:shd w:val="clear" w:color="auto" w:fill="auto"/>
            <w:noWrap/>
            <w:vAlign w:val="bottom"/>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53</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Deve permitir que o cidadão possa visualizar os detalhes dos serviços ou locais, clicando sobre os pontos no mapa;</w:t>
            </w:r>
          </w:p>
        </w:tc>
        <w:tc>
          <w:tcPr>
            <w:tcW w:w="1365" w:type="dxa"/>
            <w:tcBorders>
              <w:top w:val="nil"/>
              <w:left w:val="nil"/>
              <w:bottom w:val="single" w:sz="4" w:space="0" w:color="auto"/>
              <w:right w:val="single" w:sz="8" w:space="0" w:color="auto"/>
            </w:tcBorders>
            <w:shd w:val="clear" w:color="auto" w:fill="auto"/>
            <w:noWrap/>
            <w:vAlign w:val="bottom"/>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54</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Deve permitir pesquisa por um ou mais tipos de serviços e suas respectivas atividades;</w:t>
            </w:r>
          </w:p>
        </w:tc>
        <w:tc>
          <w:tcPr>
            <w:tcW w:w="1365" w:type="dxa"/>
            <w:tcBorders>
              <w:top w:val="nil"/>
              <w:left w:val="nil"/>
              <w:bottom w:val="single" w:sz="4" w:space="0" w:color="auto"/>
              <w:right w:val="single" w:sz="8" w:space="0" w:color="auto"/>
            </w:tcBorders>
            <w:shd w:val="clear" w:color="auto" w:fill="auto"/>
            <w:noWrap/>
            <w:vAlign w:val="bottom"/>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288"/>
        </w:trPr>
        <w:tc>
          <w:tcPr>
            <w:tcW w:w="1058" w:type="dxa"/>
            <w:tcBorders>
              <w:top w:val="nil"/>
              <w:left w:val="single" w:sz="8" w:space="0" w:color="auto"/>
              <w:bottom w:val="single" w:sz="4" w:space="0" w:color="auto"/>
              <w:right w:val="single" w:sz="4" w:space="0" w:color="auto"/>
            </w:tcBorders>
            <w:shd w:val="clear" w:color="000000" w:fill="D0CECE"/>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 </w:t>
            </w:r>
          </w:p>
        </w:tc>
        <w:tc>
          <w:tcPr>
            <w:tcW w:w="6303" w:type="dxa"/>
            <w:tcBorders>
              <w:top w:val="nil"/>
              <w:left w:val="nil"/>
              <w:bottom w:val="single" w:sz="4" w:space="0" w:color="auto"/>
              <w:right w:val="single" w:sz="4" w:space="0" w:color="auto"/>
            </w:tcBorders>
            <w:shd w:val="clear" w:color="000000" w:fill="D0CECE"/>
            <w:vAlign w:val="center"/>
            <w:hideMark/>
          </w:tcPr>
          <w:p w:rsidR="00FB6A22" w:rsidRPr="00EA169A" w:rsidRDefault="00FB6A22" w:rsidP="00684479">
            <w:pPr>
              <w:spacing w:before="0" w:after="0" w:line="240" w:lineRule="auto"/>
              <w:rPr>
                <w:rFonts w:eastAsia="Times New Roman" w:cs="Times New Roman"/>
                <w:b/>
                <w:bCs/>
                <w:color w:val="000000"/>
                <w:lang w:eastAsia="pt-BR"/>
              </w:rPr>
            </w:pPr>
            <w:r w:rsidRPr="00EA169A">
              <w:rPr>
                <w:rFonts w:eastAsia="Times New Roman" w:cs="Times New Roman"/>
                <w:b/>
                <w:bCs/>
                <w:color w:val="000000"/>
                <w:sz w:val="22"/>
                <w:lang w:eastAsia="pt-BR"/>
              </w:rPr>
              <w:t>Sobre as ações do Município:</w:t>
            </w:r>
          </w:p>
        </w:tc>
        <w:tc>
          <w:tcPr>
            <w:tcW w:w="1365" w:type="dxa"/>
            <w:tcBorders>
              <w:top w:val="nil"/>
              <w:left w:val="nil"/>
              <w:bottom w:val="single" w:sz="4" w:space="0" w:color="auto"/>
              <w:right w:val="single" w:sz="8" w:space="0" w:color="auto"/>
            </w:tcBorders>
            <w:shd w:val="clear" w:color="auto" w:fill="auto"/>
            <w:noWrap/>
            <w:vAlign w:val="bottom"/>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55</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Deve permitir que o cidadão possa visualizar no mapa as informações sobre as ações públicas do município;</w:t>
            </w:r>
          </w:p>
        </w:tc>
        <w:tc>
          <w:tcPr>
            <w:tcW w:w="1365" w:type="dxa"/>
            <w:tcBorders>
              <w:top w:val="nil"/>
              <w:left w:val="nil"/>
              <w:bottom w:val="single" w:sz="4" w:space="0" w:color="auto"/>
              <w:right w:val="single" w:sz="8" w:space="0" w:color="auto"/>
            </w:tcBorders>
            <w:shd w:val="clear" w:color="auto" w:fill="auto"/>
            <w:noWrap/>
            <w:vAlign w:val="bottom"/>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56</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Deve representar as situações das ações públicas através de simbologias diferenciadas no mapa;</w:t>
            </w:r>
          </w:p>
        </w:tc>
        <w:tc>
          <w:tcPr>
            <w:tcW w:w="1365" w:type="dxa"/>
            <w:tcBorders>
              <w:top w:val="nil"/>
              <w:left w:val="nil"/>
              <w:bottom w:val="single" w:sz="4" w:space="0" w:color="auto"/>
              <w:right w:val="single" w:sz="8" w:space="0" w:color="auto"/>
            </w:tcBorders>
            <w:shd w:val="clear" w:color="auto" w:fill="auto"/>
            <w:noWrap/>
            <w:vAlign w:val="bottom"/>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57</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Deve permitir que o cidadão possa localizar as ações a uma certa distância do endereço informado;</w:t>
            </w:r>
          </w:p>
        </w:tc>
        <w:tc>
          <w:tcPr>
            <w:tcW w:w="1365" w:type="dxa"/>
            <w:tcBorders>
              <w:top w:val="nil"/>
              <w:left w:val="nil"/>
              <w:bottom w:val="single" w:sz="4" w:space="0" w:color="auto"/>
              <w:right w:val="single" w:sz="8" w:space="0" w:color="auto"/>
            </w:tcBorders>
            <w:shd w:val="clear" w:color="auto" w:fill="auto"/>
            <w:noWrap/>
            <w:vAlign w:val="bottom"/>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58</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Deve permitir que o resultado da consulta seja exibido de forma centralizada no mapa;</w:t>
            </w:r>
          </w:p>
        </w:tc>
        <w:tc>
          <w:tcPr>
            <w:tcW w:w="1365" w:type="dxa"/>
            <w:tcBorders>
              <w:top w:val="nil"/>
              <w:left w:val="nil"/>
              <w:bottom w:val="single" w:sz="4" w:space="0" w:color="auto"/>
              <w:right w:val="single" w:sz="8" w:space="0" w:color="auto"/>
            </w:tcBorders>
            <w:shd w:val="clear" w:color="auto" w:fill="auto"/>
            <w:noWrap/>
            <w:vAlign w:val="bottom"/>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59</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Deve permitir que o cidadão possa visualizar os detalhes da ação pública, clicando sobre o ponto no mapa;</w:t>
            </w:r>
          </w:p>
        </w:tc>
        <w:tc>
          <w:tcPr>
            <w:tcW w:w="1365" w:type="dxa"/>
            <w:tcBorders>
              <w:top w:val="nil"/>
              <w:left w:val="nil"/>
              <w:bottom w:val="single" w:sz="4" w:space="0" w:color="auto"/>
              <w:right w:val="single" w:sz="8" w:space="0" w:color="auto"/>
            </w:tcBorders>
            <w:shd w:val="clear" w:color="auto" w:fill="auto"/>
            <w:noWrap/>
            <w:vAlign w:val="bottom"/>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288"/>
        </w:trPr>
        <w:tc>
          <w:tcPr>
            <w:tcW w:w="1058" w:type="dxa"/>
            <w:tcBorders>
              <w:top w:val="nil"/>
              <w:left w:val="single" w:sz="8" w:space="0" w:color="auto"/>
              <w:bottom w:val="single" w:sz="4" w:space="0" w:color="auto"/>
              <w:right w:val="single" w:sz="4" w:space="0" w:color="auto"/>
            </w:tcBorders>
            <w:shd w:val="clear" w:color="000000" w:fill="D0CECE"/>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 </w:t>
            </w:r>
          </w:p>
        </w:tc>
        <w:tc>
          <w:tcPr>
            <w:tcW w:w="6303" w:type="dxa"/>
            <w:tcBorders>
              <w:top w:val="nil"/>
              <w:left w:val="nil"/>
              <w:bottom w:val="single" w:sz="4" w:space="0" w:color="auto"/>
              <w:right w:val="single" w:sz="4" w:space="0" w:color="auto"/>
            </w:tcBorders>
            <w:shd w:val="clear" w:color="000000" w:fill="D0CECE"/>
            <w:vAlign w:val="center"/>
            <w:hideMark/>
          </w:tcPr>
          <w:p w:rsidR="00FB6A22" w:rsidRPr="00EA169A" w:rsidRDefault="00FB6A22" w:rsidP="00684479">
            <w:pPr>
              <w:spacing w:before="0" w:after="0" w:line="240" w:lineRule="auto"/>
              <w:rPr>
                <w:rFonts w:eastAsia="Times New Roman" w:cs="Times New Roman"/>
                <w:b/>
                <w:bCs/>
                <w:color w:val="000000"/>
                <w:lang w:eastAsia="pt-BR"/>
              </w:rPr>
            </w:pPr>
            <w:r w:rsidRPr="00EA169A">
              <w:rPr>
                <w:rFonts w:eastAsia="Times New Roman" w:cs="Times New Roman"/>
                <w:b/>
                <w:bCs/>
                <w:color w:val="000000"/>
                <w:sz w:val="22"/>
                <w:lang w:eastAsia="pt-BR"/>
              </w:rPr>
              <w:t>Sobre as ocorrências:</w:t>
            </w:r>
          </w:p>
        </w:tc>
        <w:tc>
          <w:tcPr>
            <w:tcW w:w="1365" w:type="dxa"/>
            <w:tcBorders>
              <w:top w:val="nil"/>
              <w:left w:val="nil"/>
              <w:bottom w:val="single" w:sz="4" w:space="0" w:color="auto"/>
              <w:right w:val="single" w:sz="8" w:space="0" w:color="auto"/>
            </w:tcBorders>
            <w:shd w:val="clear" w:color="auto" w:fill="auto"/>
            <w:noWrap/>
            <w:vAlign w:val="bottom"/>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60</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Deve possuir mecanismos de identificação através das redes sociais para o cidadão;</w:t>
            </w:r>
          </w:p>
        </w:tc>
        <w:tc>
          <w:tcPr>
            <w:tcW w:w="1365" w:type="dxa"/>
            <w:tcBorders>
              <w:top w:val="nil"/>
              <w:left w:val="nil"/>
              <w:bottom w:val="single" w:sz="4" w:space="0" w:color="auto"/>
              <w:right w:val="single" w:sz="8" w:space="0" w:color="auto"/>
            </w:tcBorders>
            <w:shd w:val="clear" w:color="auto" w:fill="auto"/>
            <w:noWrap/>
            <w:vAlign w:val="bottom"/>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288"/>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61</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Deve permitir a visualização das informações de ocorrências;</w:t>
            </w:r>
          </w:p>
        </w:tc>
        <w:tc>
          <w:tcPr>
            <w:tcW w:w="1365" w:type="dxa"/>
            <w:tcBorders>
              <w:top w:val="nil"/>
              <w:left w:val="nil"/>
              <w:bottom w:val="single" w:sz="4" w:space="0" w:color="auto"/>
              <w:right w:val="single" w:sz="8" w:space="0" w:color="auto"/>
            </w:tcBorders>
            <w:shd w:val="clear" w:color="auto" w:fill="auto"/>
            <w:noWrap/>
            <w:vAlign w:val="bottom"/>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62</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Deve permitir que o cidadão possa cadastrar uma nova ocorrência desde que esteja identificado;</w:t>
            </w:r>
          </w:p>
        </w:tc>
        <w:tc>
          <w:tcPr>
            <w:tcW w:w="1365" w:type="dxa"/>
            <w:tcBorders>
              <w:top w:val="nil"/>
              <w:left w:val="nil"/>
              <w:bottom w:val="single" w:sz="4" w:space="0" w:color="auto"/>
              <w:right w:val="single" w:sz="8" w:space="0" w:color="auto"/>
            </w:tcBorders>
            <w:shd w:val="clear" w:color="auto" w:fill="auto"/>
            <w:noWrap/>
            <w:vAlign w:val="bottom"/>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288"/>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63</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Deve permitir anexar uma foto sobre o local da ocorrência;</w:t>
            </w:r>
          </w:p>
        </w:tc>
        <w:tc>
          <w:tcPr>
            <w:tcW w:w="1365" w:type="dxa"/>
            <w:tcBorders>
              <w:top w:val="nil"/>
              <w:left w:val="nil"/>
              <w:bottom w:val="single" w:sz="4" w:space="0" w:color="auto"/>
              <w:right w:val="single" w:sz="8" w:space="0" w:color="auto"/>
            </w:tcBorders>
            <w:shd w:val="clear" w:color="auto" w:fill="auto"/>
            <w:noWrap/>
            <w:vAlign w:val="bottom"/>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288"/>
        </w:trPr>
        <w:tc>
          <w:tcPr>
            <w:tcW w:w="1058" w:type="dxa"/>
            <w:tcBorders>
              <w:top w:val="nil"/>
              <w:left w:val="single" w:sz="8" w:space="0" w:color="auto"/>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eastAsia="pt-BR"/>
              </w:rPr>
              <w:t>64</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lang w:eastAsia="pt-BR"/>
              </w:rPr>
              <w:t>Deve permitir pesquisar ocorrências através do tipo;</w:t>
            </w:r>
          </w:p>
        </w:tc>
        <w:tc>
          <w:tcPr>
            <w:tcW w:w="1365" w:type="dxa"/>
            <w:tcBorders>
              <w:top w:val="nil"/>
              <w:left w:val="nil"/>
              <w:bottom w:val="single" w:sz="4" w:space="0" w:color="auto"/>
              <w:right w:val="single" w:sz="8" w:space="0" w:color="auto"/>
            </w:tcBorders>
            <w:shd w:val="clear" w:color="auto" w:fill="auto"/>
            <w:noWrap/>
            <w:vAlign w:val="bottom"/>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lang w:eastAsia="pt-BR"/>
              </w:rPr>
              <w:t> </w:t>
            </w:r>
          </w:p>
        </w:tc>
      </w:tr>
      <w:tr w:rsidR="00FB6A22" w:rsidRPr="00EA169A" w:rsidTr="00684479">
        <w:trPr>
          <w:trHeight w:val="552"/>
        </w:trPr>
        <w:tc>
          <w:tcPr>
            <w:tcW w:w="1058" w:type="dxa"/>
            <w:tcBorders>
              <w:top w:val="nil"/>
              <w:left w:val="single" w:sz="8" w:space="0" w:color="auto"/>
              <w:bottom w:val="single" w:sz="4" w:space="0" w:color="auto"/>
              <w:right w:val="single" w:sz="4" w:space="0" w:color="auto"/>
            </w:tcBorders>
            <w:shd w:val="clear" w:color="000000" w:fill="D9D9D9"/>
            <w:noWrap/>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sz w:val="22"/>
              </w:rPr>
              <w:t> </w:t>
            </w:r>
          </w:p>
        </w:tc>
        <w:tc>
          <w:tcPr>
            <w:tcW w:w="6303" w:type="dxa"/>
            <w:tcBorders>
              <w:top w:val="nil"/>
              <w:left w:val="nil"/>
              <w:bottom w:val="single" w:sz="4" w:space="0" w:color="auto"/>
              <w:right w:val="single" w:sz="4" w:space="0" w:color="auto"/>
            </w:tcBorders>
            <w:shd w:val="clear" w:color="000000" w:fill="D9D9D9"/>
            <w:vAlign w:val="center"/>
            <w:hideMark/>
          </w:tcPr>
          <w:p w:rsidR="00FB6A22" w:rsidRPr="00EA169A" w:rsidRDefault="00FB6A22" w:rsidP="00684479">
            <w:pPr>
              <w:spacing w:before="0" w:after="0" w:line="240" w:lineRule="auto"/>
              <w:jc w:val="left"/>
              <w:rPr>
                <w:rFonts w:eastAsia="Times New Roman" w:cs="Times New Roman"/>
                <w:b/>
                <w:bCs/>
                <w:color w:val="000000"/>
                <w:lang w:eastAsia="pt-BR"/>
              </w:rPr>
            </w:pPr>
            <w:r w:rsidRPr="00EA169A">
              <w:rPr>
                <w:rFonts w:eastAsia="Times New Roman" w:cs="Times New Roman"/>
                <w:b/>
                <w:bCs/>
                <w:sz w:val="22"/>
              </w:rPr>
              <w:t>Este módulo deverá possuir as seguintes características e funcionalidades:</w:t>
            </w:r>
          </w:p>
        </w:tc>
        <w:tc>
          <w:tcPr>
            <w:tcW w:w="1365" w:type="dxa"/>
            <w:tcBorders>
              <w:top w:val="nil"/>
              <w:left w:val="nil"/>
              <w:bottom w:val="single" w:sz="4" w:space="0" w:color="auto"/>
              <w:right w:val="single" w:sz="8" w:space="0" w:color="auto"/>
            </w:tcBorders>
            <w:shd w:val="clear" w:color="000000" w:fill="D9D9D9"/>
            <w:noWrap/>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sz w:val="22"/>
              </w:rPr>
              <w:t> </w:t>
            </w:r>
          </w:p>
        </w:tc>
      </w:tr>
      <w:tr w:rsidR="00FB6A22" w:rsidRPr="00EA169A" w:rsidTr="00684479">
        <w:trPr>
          <w:trHeight w:val="828"/>
        </w:trPr>
        <w:tc>
          <w:tcPr>
            <w:tcW w:w="1058" w:type="dxa"/>
            <w:tcBorders>
              <w:top w:val="nil"/>
              <w:left w:val="single" w:sz="8" w:space="0" w:color="auto"/>
              <w:bottom w:val="single" w:sz="4" w:space="0" w:color="auto"/>
              <w:right w:val="single" w:sz="4" w:space="0" w:color="auto"/>
            </w:tcBorders>
            <w:shd w:val="clear" w:color="auto" w:fill="auto"/>
            <w:noWrap/>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val="en-US"/>
              </w:rPr>
              <w:t>65</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Deve fornecer um quadro operacional comum para acompanhamento, controle e relato de um evento ou série de eventos para um grupo de usuários;</w:t>
            </w:r>
          </w:p>
        </w:tc>
        <w:tc>
          <w:tcPr>
            <w:tcW w:w="1365" w:type="dxa"/>
            <w:tcBorders>
              <w:top w:val="nil"/>
              <w:left w:val="nil"/>
              <w:bottom w:val="single" w:sz="4" w:space="0" w:color="auto"/>
              <w:right w:val="single" w:sz="8" w:space="0" w:color="auto"/>
            </w:tcBorders>
            <w:shd w:val="clear" w:color="auto" w:fill="auto"/>
            <w:noWrap/>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 </w:t>
            </w:r>
          </w:p>
        </w:tc>
      </w:tr>
      <w:tr w:rsidR="00FB6A22"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noWrap/>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val="en-US"/>
              </w:rPr>
              <w:lastRenderedPageBreak/>
              <w:t>66</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Oferecer um Painel de Controle que pode ser compartilhado com mais usuários, conforme política de segurança da CONTRATANTE;</w:t>
            </w:r>
          </w:p>
        </w:tc>
        <w:tc>
          <w:tcPr>
            <w:tcW w:w="1365" w:type="dxa"/>
            <w:tcBorders>
              <w:top w:val="nil"/>
              <w:left w:val="nil"/>
              <w:bottom w:val="single" w:sz="4" w:space="0" w:color="auto"/>
              <w:right w:val="single" w:sz="8" w:space="0" w:color="auto"/>
            </w:tcBorders>
            <w:shd w:val="clear" w:color="auto" w:fill="auto"/>
            <w:noWrap/>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 </w:t>
            </w:r>
          </w:p>
        </w:tc>
      </w:tr>
      <w:tr w:rsidR="00FB6A22" w:rsidRPr="00EA169A" w:rsidTr="00684479">
        <w:trPr>
          <w:trHeight w:val="828"/>
        </w:trPr>
        <w:tc>
          <w:tcPr>
            <w:tcW w:w="1058" w:type="dxa"/>
            <w:tcBorders>
              <w:top w:val="nil"/>
              <w:left w:val="single" w:sz="8" w:space="0" w:color="auto"/>
              <w:bottom w:val="single" w:sz="4" w:space="0" w:color="auto"/>
              <w:right w:val="single" w:sz="4" w:space="0" w:color="auto"/>
            </w:tcBorders>
            <w:shd w:val="clear" w:color="auto" w:fill="auto"/>
            <w:noWrap/>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val="en-US"/>
              </w:rPr>
              <w:t>67</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Incluir visualização de mapas interativos, dados tabulares, gráficos e indicadores baseados em dados geográficos dinâmicos ou pré-processados;</w:t>
            </w:r>
          </w:p>
        </w:tc>
        <w:tc>
          <w:tcPr>
            <w:tcW w:w="1365" w:type="dxa"/>
            <w:tcBorders>
              <w:top w:val="nil"/>
              <w:left w:val="nil"/>
              <w:bottom w:val="single" w:sz="4" w:space="0" w:color="auto"/>
              <w:right w:val="single" w:sz="8" w:space="0" w:color="auto"/>
            </w:tcBorders>
            <w:shd w:val="clear" w:color="auto" w:fill="auto"/>
            <w:noWrap/>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 </w:t>
            </w:r>
          </w:p>
        </w:tc>
      </w:tr>
      <w:tr w:rsidR="00FB6A22" w:rsidRPr="00EA169A" w:rsidTr="00684479">
        <w:trPr>
          <w:trHeight w:val="828"/>
        </w:trPr>
        <w:tc>
          <w:tcPr>
            <w:tcW w:w="1058" w:type="dxa"/>
            <w:tcBorders>
              <w:top w:val="nil"/>
              <w:left w:val="single" w:sz="8" w:space="0" w:color="auto"/>
              <w:bottom w:val="single" w:sz="4" w:space="0" w:color="auto"/>
              <w:right w:val="single" w:sz="4" w:space="0" w:color="auto"/>
            </w:tcBorders>
            <w:shd w:val="clear" w:color="auto" w:fill="auto"/>
            <w:noWrap/>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val="en-US"/>
              </w:rPr>
              <w:t>68</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rPr>
              <w:t>Permitir configuração para ser visualizado em múltiplos monitores, fornecendo uma visão completa de um dado cenário, agregando todas as informações essenciais para a tomada de decisões;</w:t>
            </w:r>
          </w:p>
        </w:tc>
        <w:tc>
          <w:tcPr>
            <w:tcW w:w="1365" w:type="dxa"/>
            <w:tcBorders>
              <w:top w:val="nil"/>
              <w:left w:val="nil"/>
              <w:bottom w:val="single" w:sz="4" w:space="0" w:color="auto"/>
              <w:right w:val="single" w:sz="8" w:space="0" w:color="auto"/>
            </w:tcBorders>
            <w:shd w:val="clear" w:color="auto" w:fill="auto"/>
            <w:noWrap/>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 </w:t>
            </w:r>
          </w:p>
        </w:tc>
      </w:tr>
      <w:tr w:rsidR="00FB6A22" w:rsidRPr="00EA169A" w:rsidTr="00684479">
        <w:trPr>
          <w:trHeight w:val="828"/>
        </w:trPr>
        <w:tc>
          <w:tcPr>
            <w:tcW w:w="1058" w:type="dxa"/>
            <w:tcBorders>
              <w:top w:val="nil"/>
              <w:left w:val="single" w:sz="8" w:space="0" w:color="auto"/>
              <w:bottom w:val="single" w:sz="4" w:space="0" w:color="auto"/>
              <w:right w:val="single" w:sz="4" w:space="0" w:color="auto"/>
            </w:tcBorders>
            <w:shd w:val="clear" w:color="000000" w:fill="D9D9D9"/>
            <w:noWrap/>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sz w:val="22"/>
              </w:rPr>
              <w:t> </w:t>
            </w:r>
          </w:p>
        </w:tc>
        <w:tc>
          <w:tcPr>
            <w:tcW w:w="6303" w:type="dxa"/>
            <w:tcBorders>
              <w:top w:val="nil"/>
              <w:left w:val="nil"/>
              <w:bottom w:val="single" w:sz="4" w:space="0" w:color="auto"/>
              <w:right w:val="single" w:sz="4" w:space="0" w:color="auto"/>
            </w:tcBorders>
            <w:shd w:val="clear" w:color="000000" w:fill="D9D9D9"/>
            <w:vAlign w:val="center"/>
            <w:hideMark/>
          </w:tcPr>
          <w:p w:rsidR="00FB6A22" w:rsidRPr="00EA169A" w:rsidRDefault="00FB6A22" w:rsidP="00684479">
            <w:pPr>
              <w:spacing w:before="0" w:after="0" w:line="240" w:lineRule="auto"/>
              <w:jc w:val="left"/>
              <w:rPr>
                <w:rFonts w:eastAsia="Times New Roman" w:cs="Times New Roman"/>
                <w:b/>
                <w:bCs/>
                <w:color w:val="000000"/>
                <w:lang w:eastAsia="pt-BR"/>
              </w:rPr>
            </w:pPr>
            <w:r w:rsidRPr="00EA169A">
              <w:rPr>
                <w:rFonts w:eastAsia="Times New Roman" w:cs="Times New Roman"/>
                <w:b/>
                <w:bCs/>
                <w:sz w:val="22"/>
              </w:rPr>
              <w:t>O módulo deve suportar a criação e configuração dos painéis gerenciais com indicadores de gestão e deve possuir as seguintes especificações:</w:t>
            </w:r>
          </w:p>
        </w:tc>
        <w:tc>
          <w:tcPr>
            <w:tcW w:w="1365" w:type="dxa"/>
            <w:tcBorders>
              <w:top w:val="nil"/>
              <w:left w:val="nil"/>
              <w:bottom w:val="single" w:sz="4" w:space="0" w:color="auto"/>
              <w:right w:val="single" w:sz="8" w:space="0" w:color="auto"/>
            </w:tcBorders>
            <w:shd w:val="clear" w:color="000000" w:fill="D9D9D9"/>
            <w:noWrap/>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sz w:val="22"/>
              </w:rPr>
              <w:t> </w:t>
            </w:r>
          </w:p>
        </w:tc>
      </w:tr>
      <w:tr w:rsidR="00FB6A22" w:rsidRPr="00EA169A" w:rsidTr="00684479">
        <w:trPr>
          <w:trHeight w:val="288"/>
        </w:trPr>
        <w:tc>
          <w:tcPr>
            <w:tcW w:w="1058" w:type="dxa"/>
            <w:tcBorders>
              <w:top w:val="nil"/>
              <w:left w:val="single" w:sz="8" w:space="0" w:color="auto"/>
              <w:bottom w:val="single" w:sz="4" w:space="0" w:color="auto"/>
              <w:right w:val="single" w:sz="4" w:space="0" w:color="auto"/>
            </w:tcBorders>
            <w:shd w:val="clear" w:color="auto" w:fill="auto"/>
            <w:noWrap/>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val="en-US"/>
              </w:rPr>
              <w:t>69</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Prover ferramenta para criação de painéis de indicadores;</w:t>
            </w:r>
          </w:p>
        </w:tc>
        <w:tc>
          <w:tcPr>
            <w:tcW w:w="1365" w:type="dxa"/>
            <w:tcBorders>
              <w:top w:val="nil"/>
              <w:left w:val="nil"/>
              <w:bottom w:val="single" w:sz="4" w:space="0" w:color="auto"/>
              <w:right w:val="single" w:sz="8" w:space="0" w:color="auto"/>
            </w:tcBorders>
            <w:shd w:val="clear" w:color="auto" w:fill="auto"/>
            <w:noWrap/>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 </w:t>
            </w:r>
          </w:p>
        </w:tc>
      </w:tr>
      <w:tr w:rsidR="00FB6A22" w:rsidRPr="00EA169A" w:rsidTr="00684479">
        <w:trPr>
          <w:trHeight w:val="288"/>
        </w:trPr>
        <w:tc>
          <w:tcPr>
            <w:tcW w:w="1058" w:type="dxa"/>
            <w:tcBorders>
              <w:top w:val="nil"/>
              <w:left w:val="single" w:sz="8" w:space="0" w:color="auto"/>
              <w:bottom w:val="single" w:sz="4" w:space="0" w:color="auto"/>
              <w:right w:val="single" w:sz="4" w:space="0" w:color="auto"/>
            </w:tcBorders>
            <w:shd w:val="clear" w:color="auto" w:fill="auto"/>
            <w:noWrap/>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val="en-US"/>
              </w:rPr>
              <w:t>70</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Apresentar painéis em múltiplos monitores ou em um único;</w:t>
            </w:r>
          </w:p>
        </w:tc>
        <w:tc>
          <w:tcPr>
            <w:tcW w:w="1365" w:type="dxa"/>
            <w:tcBorders>
              <w:top w:val="nil"/>
              <w:left w:val="nil"/>
              <w:bottom w:val="single" w:sz="4" w:space="0" w:color="auto"/>
              <w:right w:val="single" w:sz="8" w:space="0" w:color="auto"/>
            </w:tcBorders>
            <w:shd w:val="clear" w:color="auto" w:fill="auto"/>
            <w:noWrap/>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 </w:t>
            </w:r>
          </w:p>
        </w:tc>
      </w:tr>
      <w:tr w:rsidR="00FB6A22"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noWrap/>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val="en-US"/>
              </w:rPr>
              <w:t>71</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Compartilhar os painéis em aplicação web, em navegadores padrão de mercado e em dispositivos móveis;</w:t>
            </w:r>
          </w:p>
        </w:tc>
        <w:tc>
          <w:tcPr>
            <w:tcW w:w="1365" w:type="dxa"/>
            <w:tcBorders>
              <w:top w:val="nil"/>
              <w:left w:val="nil"/>
              <w:bottom w:val="single" w:sz="4" w:space="0" w:color="auto"/>
              <w:right w:val="single" w:sz="8" w:space="0" w:color="auto"/>
            </w:tcBorders>
            <w:shd w:val="clear" w:color="auto" w:fill="auto"/>
            <w:noWrap/>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 </w:t>
            </w:r>
          </w:p>
        </w:tc>
      </w:tr>
      <w:tr w:rsidR="00FB6A22"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noWrap/>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val="en-US"/>
              </w:rPr>
              <w:t>72</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Gerar gráficos com base em um mapa disponibilizado na aplicação web ou no servidor de mapas;</w:t>
            </w:r>
          </w:p>
        </w:tc>
        <w:tc>
          <w:tcPr>
            <w:tcW w:w="1365" w:type="dxa"/>
            <w:tcBorders>
              <w:top w:val="nil"/>
              <w:left w:val="nil"/>
              <w:bottom w:val="single" w:sz="4" w:space="0" w:color="auto"/>
              <w:right w:val="single" w:sz="8" w:space="0" w:color="auto"/>
            </w:tcBorders>
            <w:shd w:val="clear" w:color="auto" w:fill="auto"/>
            <w:noWrap/>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 </w:t>
            </w:r>
          </w:p>
        </w:tc>
      </w:tr>
      <w:tr w:rsidR="00FB6A22" w:rsidRPr="00EA169A" w:rsidTr="00684479">
        <w:trPr>
          <w:trHeight w:val="288"/>
        </w:trPr>
        <w:tc>
          <w:tcPr>
            <w:tcW w:w="1058" w:type="dxa"/>
            <w:tcBorders>
              <w:top w:val="nil"/>
              <w:left w:val="single" w:sz="8" w:space="0" w:color="auto"/>
              <w:bottom w:val="single" w:sz="4" w:space="0" w:color="auto"/>
              <w:right w:val="single" w:sz="4" w:space="0" w:color="auto"/>
            </w:tcBorders>
            <w:shd w:val="clear" w:color="auto" w:fill="auto"/>
            <w:noWrap/>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val="en-US"/>
              </w:rPr>
              <w:t>73</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Filtrar dados do mapa e suas camadas;</w:t>
            </w:r>
          </w:p>
        </w:tc>
        <w:tc>
          <w:tcPr>
            <w:tcW w:w="1365" w:type="dxa"/>
            <w:tcBorders>
              <w:top w:val="nil"/>
              <w:left w:val="nil"/>
              <w:bottom w:val="single" w:sz="4" w:space="0" w:color="auto"/>
              <w:right w:val="single" w:sz="8" w:space="0" w:color="auto"/>
            </w:tcBorders>
            <w:shd w:val="clear" w:color="auto" w:fill="auto"/>
            <w:noWrap/>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 </w:t>
            </w:r>
          </w:p>
        </w:tc>
      </w:tr>
      <w:tr w:rsidR="00FB6A22" w:rsidRPr="00EA169A" w:rsidTr="00684479">
        <w:trPr>
          <w:trHeight w:val="288"/>
        </w:trPr>
        <w:tc>
          <w:tcPr>
            <w:tcW w:w="1058" w:type="dxa"/>
            <w:tcBorders>
              <w:top w:val="nil"/>
              <w:left w:val="single" w:sz="8" w:space="0" w:color="auto"/>
              <w:bottom w:val="single" w:sz="4" w:space="0" w:color="auto"/>
              <w:right w:val="single" w:sz="4" w:space="0" w:color="auto"/>
            </w:tcBorders>
            <w:shd w:val="clear" w:color="auto" w:fill="auto"/>
            <w:noWrap/>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val="en-US"/>
              </w:rPr>
              <w:t>74</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Permitir a criação de gráficos de barra e de pizza;</w:t>
            </w:r>
          </w:p>
        </w:tc>
        <w:tc>
          <w:tcPr>
            <w:tcW w:w="1365" w:type="dxa"/>
            <w:tcBorders>
              <w:top w:val="nil"/>
              <w:left w:val="nil"/>
              <w:bottom w:val="single" w:sz="4" w:space="0" w:color="auto"/>
              <w:right w:val="single" w:sz="8" w:space="0" w:color="auto"/>
            </w:tcBorders>
            <w:shd w:val="clear" w:color="auto" w:fill="auto"/>
            <w:noWrap/>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 </w:t>
            </w:r>
          </w:p>
        </w:tc>
      </w:tr>
      <w:tr w:rsidR="00FB6A22" w:rsidRPr="00EA169A" w:rsidTr="00684479">
        <w:trPr>
          <w:trHeight w:val="288"/>
        </w:trPr>
        <w:tc>
          <w:tcPr>
            <w:tcW w:w="1058" w:type="dxa"/>
            <w:tcBorders>
              <w:top w:val="nil"/>
              <w:left w:val="single" w:sz="8" w:space="0" w:color="auto"/>
              <w:bottom w:val="single" w:sz="4" w:space="0" w:color="auto"/>
              <w:right w:val="single" w:sz="4" w:space="0" w:color="auto"/>
            </w:tcBorders>
            <w:shd w:val="clear" w:color="auto" w:fill="auto"/>
            <w:noWrap/>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val="en-US"/>
              </w:rPr>
              <w:t>75</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Permitir a criação de gráficos históricos;</w:t>
            </w:r>
          </w:p>
        </w:tc>
        <w:tc>
          <w:tcPr>
            <w:tcW w:w="1365" w:type="dxa"/>
            <w:tcBorders>
              <w:top w:val="nil"/>
              <w:left w:val="nil"/>
              <w:bottom w:val="single" w:sz="4" w:space="0" w:color="auto"/>
              <w:right w:val="single" w:sz="8" w:space="0" w:color="auto"/>
            </w:tcBorders>
            <w:shd w:val="clear" w:color="auto" w:fill="auto"/>
            <w:noWrap/>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 </w:t>
            </w:r>
          </w:p>
        </w:tc>
      </w:tr>
      <w:tr w:rsidR="00FB6A22" w:rsidRPr="00EA169A" w:rsidTr="00684479">
        <w:trPr>
          <w:trHeight w:val="288"/>
        </w:trPr>
        <w:tc>
          <w:tcPr>
            <w:tcW w:w="1058" w:type="dxa"/>
            <w:tcBorders>
              <w:top w:val="nil"/>
              <w:left w:val="single" w:sz="8" w:space="0" w:color="auto"/>
              <w:bottom w:val="single" w:sz="4" w:space="0" w:color="auto"/>
              <w:right w:val="single" w:sz="4" w:space="0" w:color="auto"/>
            </w:tcBorders>
            <w:shd w:val="clear" w:color="auto" w:fill="auto"/>
            <w:noWrap/>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val="en-US"/>
              </w:rPr>
              <w:t>76</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Permitir a utilização de indicadores de status, medidor e legenda;</w:t>
            </w:r>
          </w:p>
        </w:tc>
        <w:tc>
          <w:tcPr>
            <w:tcW w:w="1365" w:type="dxa"/>
            <w:tcBorders>
              <w:top w:val="nil"/>
              <w:left w:val="nil"/>
              <w:bottom w:val="single" w:sz="4" w:space="0" w:color="auto"/>
              <w:right w:val="single" w:sz="8" w:space="0" w:color="auto"/>
            </w:tcBorders>
            <w:shd w:val="clear" w:color="auto" w:fill="auto"/>
            <w:noWrap/>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 </w:t>
            </w:r>
          </w:p>
        </w:tc>
      </w:tr>
      <w:tr w:rsidR="00FB6A22"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noWrap/>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val="en-US"/>
              </w:rPr>
              <w:t>77</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Permitir a pesquisa de endereços de acordo com a coleta de dados realizada;</w:t>
            </w:r>
          </w:p>
        </w:tc>
        <w:tc>
          <w:tcPr>
            <w:tcW w:w="1365" w:type="dxa"/>
            <w:tcBorders>
              <w:top w:val="nil"/>
              <w:left w:val="nil"/>
              <w:bottom w:val="single" w:sz="4" w:space="0" w:color="auto"/>
              <w:right w:val="single" w:sz="8" w:space="0" w:color="auto"/>
            </w:tcBorders>
            <w:shd w:val="clear" w:color="auto" w:fill="auto"/>
            <w:noWrap/>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 </w:t>
            </w:r>
          </w:p>
        </w:tc>
      </w:tr>
      <w:tr w:rsidR="00FB6A22"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noWrap/>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val="en-US"/>
              </w:rPr>
              <w:t>78</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Permitir a utilização de filtros por atributos, refletindo no mapa e nos gráficos o resultado desses filtros;</w:t>
            </w:r>
          </w:p>
        </w:tc>
        <w:tc>
          <w:tcPr>
            <w:tcW w:w="1365" w:type="dxa"/>
            <w:tcBorders>
              <w:top w:val="nil"/>
              <w:left w:val="nil"/>
              <w:bottom w:val="single" w:sz="4" w:space="0" w:color="auto"/>
              <w:right w:val="single" w:sz="8" w:space="0" w:color="auto"/>
            </w:tcBorders>
            <w:shd w:val="clear" w:color="auto" w:fill="auto"/>
            <w:noWrap/>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 </w:t>
            </w:r>
          </w:p>
        </w:tc>
      </w:tr>
      <w:tr w:rsidR="00FB6A22" w:rsidRPr="00EA169A" w:rsidTr="00684479">
        <w:trPr>
          <w:trHeight w:val="552"/>
        </w:trPr>
        <w:tc>
          <w:tcPr>
            <w:tcW w:w="1058" w:type="dxa"/>
            <w:tcBorders>
              <w:top w:val="nil"/>
              <w:left w:val="single" w:sz="8" w:space="0" w:color="auto"/>
              <w:bottom w:val="single" w:sz="4" w:space="0" w:color="auto"/>
              <w:right w:val="single" w:sz="4" w:space="0" w:color="auto"/>
            </w:tcBorders>
            <w:shd w:val="clear" w:color="auto" w:fill="auto"/>
            <w:noWrap/>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val="en-US"/>
              </w:rPr>
              <w:t>79</w:t>
            </w:r>
          </w:p>
        </w:tc>
        <w:tc>
          <w:tcPr>
            <w:tcW w:w="6303" w:type="dxa"/>
            <w:tcBorders>
              <w:top w:val="nil"/>
              <w:left w:val="nil"/>
              <w:bottom w:val="single" w:sz="4" w:space="0" w:color="auto"/>
              <w:right w:val="single" w:sz="4" w:space="0" w:color="auto"/>
            </w:tcBorders>
            <w:shd w:val="clear" w:color="auto" w:fill="auto"/>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Permitir criar e compartilhar visualização de operação (painéis indicadores);</w:t>
            </w:r>
          </w:p>
        </w:tc>
        <w:tc>
          <w:tcPr>
            <w:tcW w:w="1365" w:type="dxa"/>
            <w:tcBorders>
              <w:top w:val="nil"/>
              <w:left w:val="nil"/>
              <w:bottom w:val="single" w:sz="4" w:space="0" w:color="auto"/>
              <w:right w:val="single" w:sz="8" w:space="0" w:color="auto"/>
            </w:tcBorders>
            <w:shd w:val="clear" w:color="auto" w:fill="auto"/>
            <w:noWrap/>
            <w:vAlign w:val="center"/>
            <w:hideMark/>
          </w:tcPr>
          <w:p w:rsidR="00FB6A22" w:rsidRPr="00EA169A" w:rsidRDefault="00FB6A22" w:rsidP="00684479">
            <w:pPr>
              <w:spacing w:before="0" w:after="0" w:line="240" w:lineRule="auto"/>
              <w:jc w:val="left"/>
              <w:rPr>
                <w:rFonts w:eastAsia="Times New Roman" w:cs="Times New Roman"/>
                <w:color w:val="000000"/>
                <w:lang w:eastAsia="pt-BR"/>
              </w:rPr>
            </w:pPr>
            <w:r w:rsidRPr="00EA169A">
              <w:rPr>
                <w:rFonts w:eastAsia="Times New Roman" w:cs="Times New Roman"/>
                <w:color w:val="000000"/>
                <w:sz w:val="22"/>
              </w:rPr>
              <w:t> </w:t>
            </w:r>
          </w:p>
        </w:tc>
      </w:tr>
      <w:tr w:rsidR="00FB6A22" w:rsidRPr="00FB6A22" w:rsidTr="00684479">
        <w:trPr>
          <w:trHeight w:val="840"/>
        </w:trPr>
        <w:tc>
          <w:tcPr>
            <w:tcW w:w="1058" w:type="dxa"/>
            <w:tcBorders>
              <w:top w:val="nil"/>
              <w:left w:val="single" w:sz="8" w:space="0" w:color="auto"/>
              <w:bottom w:val="single" w:sz="8" w:space="0" w:color="auto"/>
              <w:right w:val="single" w:sz="4" w:space="0" w:color="auto"/>
            </w:tcBorders>
            <w:shd w:val="clear" w:color="auto" w:fill="auto"/>
            <w:noWrap/>
            <w:vAlign w:val="center"/>
            <w:hideMark/>
          </w:tcPr>
          <w:p w:rsidR="00FB6A22" w:rsidRPr="00EA169A" w:rsidRDefault="00FB6A22" w:rsidP="00684479">
            <w:pPr>
              <w:spacing w:before="0" w:after="0" w:line="240" w:lineRule="auto"/>
              <w:jc w:val="center"/>
              <w:rPr>
                <w:rFonts w:eastAsia="Times New Roman" w:cs="Times New Roman"/>
                <w:color w:val="000000"/>
                <w:lang w:eastAsia="pt-BR"/>
              </w:rPr>
            </w:pPr>
            <w:r w:rsidRPr="00EA169A">
              <w:rPr>
                <w:rFonts w:eastAsia="Times New Roman" w:cs="Times New Roman"/>
                <w:color w:val="000000"/>
                <w:sz w:val="22"/>
                <w:lang w:val="en-US"/>
              </w:rPr>
              <w:t>80</w:t>
            </w:r>
          </w:p>
        </w:tc>
        <w:tc>
          <w:tcPr>
            <w:tcW w:w="6303" w:type="dxa"/>
            <w:tcBorders>
              <w:top w:val="nil"/>
              <w:left w:val="nil"/>
              <w:bottom w:val="single" w:sz="8" w:space="0" w:color="auto"/>
              <w:right w:val="single" w:sz="4" w:space="0" w:color="auto"/>
            </w:tcBorders>
            <w:shd w:val="clear" w:color="auto" w:fill="auto"/>
            <w:vAlign w:val="center"/>
            <w:hideMark/>
          </w:tcPr>
          <w:p w:rsidR="00FB6A22" w:rsidRPr="00FB6A22" w:rsidRDefault="00FB6A22" w:rsidP="00684479">
            <w:pPr>
              <w:spacing w:before="0" w:after="0" w:line="240" w:lineRule="auto"/>
              <w:rPr>
                <w:rFonts w:eastAsia="Times New Roman" w:cs="Times New Roman"/>
                <w:color w:val="000000"/>
                <w:lang w:eastAsia="pt-BR"/>
              </w:rPr>
            </w:pPr>
            <w:r w:rsidRPr="00EA169A">
              <w:rPr>
                <w:rFonts w:eastAsia="Times New Roman" w:cs="Times New Roman"/>
                <w:color w:val="000000"/>
                <w:sz w:val="22"/>
              </w:rPr>
              <w:t>Deverá entregar um painel gerencial (</w:t>
            </w:r>
            <w:proofErr w:type="spellStart"/>
            <w:r w:rsidRPr="00EA169A">
              <w:rPr>
                <w:rFonts w:eastAsia="Times New Roman" w:cs="Times New Roman"/>
                <w:color w:val="000000"/>
                <w:sz w:val="22"/>
              </w:rPr>
              <w:t>dashboard</w:t>
            </w:r>
            <w:proofErr w:type="spellEnd"/>
            <w:r w:rsidRPr="00EA169A">
              <w:rPr>
                <w:rFonts w:eastAsia="Times New Roman" w:cs="Times New Roman"/>
                <w:color w:val="000000"/>
                <w:sz w:val="22"/>
              </w:rPr>
              <w:t>) configurado, no qual deverá constar ao menos 03 (três) gráficos variados e 3 (três) filtros utilizando atributo ou conjunto de atributos.</w:t>
            </w:r>
          </w:p>
        </w:tc>
        <w:tc>
          <w:tcPr>
            <w:tcW w:w="1365" w:type="dxa"/>
            <w:tcBorders>
              <w:top w:val="nil"/>
              <w:left w:val="nil"/>
              <w:bottom w:val="single" w:sz="8" w:space="0" w:color="auto"/>
              <w:right w:val="single" w:sz="8" w:space="0" w:color="auto"/>
            </w:tcBorders>
            <w:shd w:val="clear" w:color="auto" w:fill="auto"/>
            <w:noWrap/>
            <w:vAlign w:val="center"/>
            <w:hideMark/>
          </w:tcPr>
          <w:p w:rsidR="00FB6A22" w:rsidRPr="00FB6A22" w:rsidRDefault="00FB6A22" w:rsidP="00684479">
            <w:pPr>
              <w:spacing w:before="0" w:after="0" w:line="240" w:lineRule="auto"/>
              <w:jc w:val="left"/>
              <w:rPr>
                <w:rFonts w:eastAsia="Times New Roman" w:cs="Times New Roman"/>
                <w:color w:val="000000"/>
                <w:lang w:eastAsia="pt-BR"/>
              </w:rPr>
            </w:pPr>
            <w:r w:rsidRPr="00FB6A22">
              <w:rPr>
                <w:rFonts w:eastAsia="Times New Roman" w:cs="Times New Roman"/>
                <w:color w:val="000000"/>
                <w:sz w:val="22"/>
              </w:rPr>
              <w:t> </w:t>
            </w:r>
          </w:p>
        </w:tc>
      </w:tr>
    </w:tbl>
    <w:p w:rsidR="00154051" w:rsidRDefault="00154051" w:rsidP="00EA169A"/>
    <w:p w:rsidR="00FB5472" w:rsidRPr="00F24678" w:rsidRDefault="00FB5472" w:rsidP="00EA169A">
      <w:r w:rsidRPr="00462106">
        <w:t>Dos critérios para realização da prova de conceito:</w:t>
      </w:r>
    </w:p>
    <w:p w:rsidR="00FB5472" w:rsidRPr="00462106" w:rsidRDefault="00FB5472" w:rsidP="00DB5CBF">
      <w:pPr>
        <w:pStyle w:val="Ttulo3"/>
      </w:pPr>
      <w:r w:rsidRPr="00462106">
        <w:t xml:space="preserve">O efetivo atendimento da proposta às exigências doedital será constatado mediante a avaliação dos critérios objetivos definidos no quadro </w:t>
      </w:r>
      <w:r w:rsidR="006D6DF9">
        <w:t>anterior</w:t>
      </w:r>
      <w:r w:rsidRPr="00462106">
        <w:t xml:space="preserve">, na </w:t>
      </w:r>
      <w:r w:rsidR="00EA169A">
        <w:t>p</w:t>
      </w:r>
      <w:r w:rsidRPr="00462106">
        <w:t xml:space="preserve">rova de </w:t>
      </w:r>
      <w:r w:rsidR="00EA169A">
        <w:t>c</w:t>
      </w:r>
      <w:r w:rsidRPr="00462106">
        <w:t>onceito que será realizada</w:t>
      </w:r>
      <w:r w:rsidR="009401A2">
        <w:t>;</w:t>
      </w:r>
    </w:p>
    <w:p w:rsidR="00FB5472" w:rsidRPr="00462106" w:rsidRDefault="00FB5472" w:rsidP="00DB5CBF">
      <w:pPr>
        <w:pStyle w:val="Ttulo3"/>
      </w:pPr>
      <w:r w:rsidRPr="00462106">
        <w:t xml:space="preserve">A prova de conceito será realizada na proposta da </w:t>
      </w:r>
      <w:r w:rsidR="00797BC6" w:rsidRPr="00462106">
        <w:t xml:space="preserve">LICITANTE </w:t>
      </w:r>
      <w:r w:rsidRPr="00462106">
        <w:t>ordenada em primeiro lugar. Se a proposta ordenada em primeiro lugar for classificada na prova de conceito, a mesma será considerada vencedora do certame. Se a proposta ordenada em primeiro lugar for desclassificada na prova de conceito, a mesma será desclassificada do certame e a Comissão efetuará a prova de conceito da proposta seguinte, na ordem de classificação, e assim sucessivamente, até que uma proposta seja classificada e declarada vencedora do certame</w:t>
      </w:r>
      <w:r w:rsidR="009401A2">
        <w:t>;</w:t>
      </w:r>
    </w:p>
    <w:p w:rsidR="00FB5472" w:rsidRDefault="00FB5472" w:rsidP="00DB5CBF">
      <w:pPr>
        <w:pStyle w:val="Ttulo3"/>
      </w:pPr>
      <w:r w:rsidRPr="00462106">
        <w:lastRenderedPageBreak/>
        <w:t xml:space="preserve">A prova de conceito será realizada nas instalações </w:t>
      </w:r>
      <w:r w:rsidR="002470D5">
        <w:t>do Município de Itajaí</w:t>
      </w:r>
      <w:r>
        <w:t>,</w:t>
      </w:r>
      <w:r w:rsidRPr="00462106">
        <w:t xml:space="preserve"> em computador com acesso à </w:t>
      </w:r>
      <w:r w:rsidR="002470D5">
        <w:t>I</w:t>
      </w:r>
      <w:r w:rsidRPr="00462106">
        <w:t>nternet, para demonstração prática dos requisitos funcionais, tecnológicos e simulações da solução</w:t>
      </w:r>
      <w:r w:rsidR="009401A2">
        <w:t>;</w:t>
      </w:r>
    </w:p>
    <w:p w:rsidR="00FB5472" w:rsidRPr="0041532E" w:rsidRDefault="00C17417" w:rsidP="0022190F">
      <w:pPr>
        <w:pStyle w:val="Ttulo4"/>
      </w:pPr>
      <w:r>
        <w:t>O Município</w:t>
      </w:r>
      <w:r w:rsidRPr="00462106">
        <w:t xml:space="preserve"> será </w:t>
      </w:r>
      <w:r w:rsidRPr="00C17417">
        <w:rPr>
          <w:rStyle w:val="Ttulo5Char"/>
        </w:rPr>
        <w:t>responsável</w:t>
      </w:r>
      <w:r w:rsidRPr="00462106">
        <w:t xml:space="preserve"> por disponibilizar local adequado para realização da prova de conceito com infraestrutura de acesso </w:t>
      </w:r>
      <w:r>
        <w:t>àI</w:t>
      </w:r>
      <w:r w:rsidRPr="00462106">
        <w:t>nternet</w:t>
      </w:r>
      <w:r w:rsidR="00B12B24">
        <w:t>;</w:t>
      </w:r>
    </w:p>
    <w:p w:rsidR="00DE287A" w:rsidRPr="00DE287A" w:rsidRDefault="00E4518E" w:rsidP="00CD4C51">
      <w:pPr>
        <w:pStyle w:val="Ttulo4"/>
      </w:pPr>
      <w:r>
        <w:t xml:space="preserve">Para tanto, </w:t>
      </w:r>
      <w:r w:rsidR="008A2138">
        <w:t xml:space="preserve">a LICITANTE </w:t>
      </w:r>
      <w:r w:rsidR="007C568F">
        <w:t xml:space="preserve">terá </w:t>
      </w:r>
      <w:r w:rsidR="00CD4C51">
        <w:t>1 (um) dia para apresentação da</w:t>
      </w:r>
      <w:r w:rsidR="008A2138">
        <w:t>prova de conceito</w:t>
      </w:r>
      <w:r w:rsidR="00EE4B5B">
        <w:t xml:space="preserve">, ficando as demais habilitadas para,se tiverem interesse, </w:t>
      </w:r>
      <w:r w:rsidR="00CD09D8">
        <w:t xml:space="preserve">disponibilizar 1 (um) representante para </w:t>
      </w:r>
      <w:r w:rsidR="00EE4B5B">
        <w:t>acompanhar os trabalhos e demonstrações</w:t>
      </w:r>
      <w:r w:rsidR="004D33C3">
        <w:t>;</w:t>
      </w:r>
    </w:p>
    <w:p w:rsidR="005D3385" w:rsidRPr="007751F2" w:rsidRDefault="00FB5472" w:rsidP="0022190F">
      <w:pPr>
        <w:pStyle w:val="Ttulo4"/>
      </w:pPr>
      <w:r w:rsidRPr="00873BCB">
        <w:t xml:space="preserve">Em caso de a </w:t>
      </w:r>
      <w:r w:rsidR="00C46228" w:rsidRPr="00873BCB">
        <w:t xml:space="preserve">LICITANTE </w:t>
      </w:r>
      <w:r w:rsidRPr="00873BCB">
        <w:t>convocada não se apresentar no prazo estabelecido, decairá do direito de proceder a prova de conceito, e sua proposta será desclassificada, sendo convocada a licitante seguinte, na ordem de classificação, e assim sucessivamente, até que uma proposta seja classificada e declarada vencedora do certame</w:t>
      </w:r>
      <w:r w:rsidR="004D33C3">
        <w:t>;</w:t>
      </w:r>
    </w:p>
    <w:p w:rsidR="00533565" w:rsidRPr="00533565" w:rsidRDefault="003B286A" w:rsidP="00DB5CBF">
      <w:pPr>
        <w:pStyle w:val="Ttulo3"/>
      </w:pPr>
      <w:r w:rsidRPr="00F73C27">
        <w:t xml:space="preserve">Uma vez iniciada a Prova de Conceito é vedado </w:t>
      </w:r>
      <w:r w:rsidR="007751F2">
        <w:t xml:space="preserve">à LICITANTE </w:t>
      </w:r>
      <w:r w:rsidRPr="00F73C27">
        <w:t xml:space="preserve">a instalação ou atualização de qualquer componente de hardware e software dedicados à </w:t>
      </w:r>
      <w:r w:rsidR="004D33C3">
        <w:t>p</w:t>
      </w:r>
      <w:r w:rsidRPr="00F73C27">
        <w:t xml:space="preserve">rova de </w:t>
      </w:r>
      <w:r w:rsidR="004D33C3">
        <w:t>c</w:t>
      </w:r>
      <w:r w:rsidRPr="00F73C27">
        <w:t>onceito, ficando vedada qualquer tipo de customização para fins e demonstração complementar</w:t>
      </w:r>
      <w:r w:rsidR="004D33C3">
        <w:t>;</w:t>
      </w:r>
    </w:p>
    <w:p w:rsidR="00FB5472" w:rsidRPr="00462106" w:rsidRDefault="00FB5472" w:rsidP="00DB5CBF">
      <w:pPr>
        <w:pStyle w:val="Ttulo3"/>
      </w:pPr>
      <w:r w:rsidRPr="00462106">
        <w:t xml:space="preserve">Durante a demonstração, o profissional designado </w:t>
      </w:r>
      <w:r w:rsidR="005D3385">
        <w:t>pelo Município</w:t>
      </w:r>
      <w:r w:rsidRPr="00462106">
        <w:t xml:space="preserve"> solicitará diretamente para o representante da </w:t>
      </w:r>
      <w:r w:rsidR="00311807" w:rsidRPr="00462106">
        <w:t xml:space="preserve">LICITANTE </w:t>
      </w:r>
      <w:r w:rsidRPr="00462106">
        <w:t xml:space="preserve">o requisito a ser comprovado. A </w:t>
      </w:r>
      <w:r w:rsidR="009D660E" w:rsidRPr="00462106">
        <w:t>LICITANTE</w:t>
      </w:r>
      <w:r w:rsidRPr="00462106">
        <w:t xml:space="preserve">, através de seu representante, fará a demonstração dirigida para </w:t>
      </w:r>
      <w:r w:rsidR="009D660E">
        <w:t>o Município</w:t>
      </w:r>
      <w:r w:rsidRPr="00462106">
        <w:t xml:space="preserve">. Ao final da demonstração o profissional designado pela </w:t>
      </w:r>
      <w:r w:rsidRPr="001645E7">
        <w:t xml:space="preserve">administração anotará em relatório técnico se foi atendido ou não a demonstração dos requisitos. A empresa convocada terá o prazo de </w:t>
      </w:r>
      <w:r>
        <w:t>0</w:t>
      </w:r>
      <w:r w:rsidRPr="001645E7">
        <w:t xml:space="preserve">4 </w:t>
      </w:r>
      <w:r w:rsidR="00916098">
        <w:t xml:space="preserve">(quatro) </w:t>
      </w:r>
      <w:r w:rsidRPr="001645E7">
        <w:t>horas para apresentação desta prova de conceito.</w:t>
      </w:r>
    </w:p>
    <w:p w:rsidR="00FB5472" w:rsidRPr="00462106" w:rsidRDefault="00FB5472" w:rsidP="00DB5CBF">
      <w:pPr>
        <w:pStyle w:val="Ttulo3"/>
      </w:pPr>
      <w:r w:rsidRPr="00462106">
        <w:t xml:space="preserve">Os resultados serão comunicados em fase única, juntamente com o resultado de julgamento das propostas, sendo que as </w:t>
      </w:r>
      <w:r w:rsidR="00916098" w:rsidRPr="00462106">
        <w:t xml:space="preserve">LICITANTES </w:t>
      </w:r>
      <w:r w:rsidRPr="00462106">
        <w:t>interessadas poderão recorrer do resultado da classificação ou desclassificação das propostas na prova de conceito, no prazo de recursos do julgamento das propostas.</w:t>
      </w:r>
    </w:p>
    <w:p w:rsidR="00FB5472" w:rsidRPr="00462106" w:rsidRDefault="00FB5472" w:rsidP="00DB5CBF">
      <w:pPr>
        <w:pStyle w:val="Ttulo3"/>
      </w:pPr>
      <w:r w:rsidRPr="00462106">
        <w:t xml:space="preserve">Quaisquer manifestações dos representantes das </w:t>
      </w:r>
      <w:r w:rsidR="002F56A8" w:rsidRPr="00462106">
        <w:t>LICITANTES</w:t>
      </w:r>
      <w:r w:rsidRPr="00462106">
        <w:t>, tanto da que estiver realizando a prova de conceito, quanto das demais interessadas, deverão ocorrer na fase de recursos acima mencionada.</w:t>
      </w:r>
    </w:p>
    <w:p w:rsidR="005028D1" w:rsidRDefault="00FB5472" w:rsidP="00DB5CBF">
      <w:pPr>
        <w:pStyle w:val="Ttulo3"/>
      </w:pPr>
      <w:r w:rsidRPr="00462106">
        <w:t xml:space="preserve">Todos os custos da </w:t>
      </w:r>
      <w:r w:rsidR="0033218F" w:rsidRPr="00462106">
        <w:t xml:space="preserve">LICITANTE </w:t>
      </w:r>
      <w:r w:rsidRPr="00462106">
        <w:t>para realização da prova de conceito ficarão a cargo da mesma, a qual não terá direito a qualquer indenização, independentemente de ser ou não classificada.</w:t>
      </w:r>
    </w:p>
    <w:p w:rsidR="00724ECD" w:rsidRDefault="00724ECD" w:rsidP="00DB5CBF">
      <w:pPr>
        <w:pStyle w:val="Ttulo3"/>
      </w:pPr>
      <w:r>
        <w:t xml:space="preserve">Caberá à </w:t>
      </w:r>
      <w:r w:rsidR="00E62712">
        <w:t xml:space="preserve">Comissão </w:t>
      </w:r>
      <w:r w:rsidR="00971D63">
        <w:t xml:space="preserve">garantir a plena execução de todas as atividades relativas à prova de conceitos, e ainda emitir o </w:t>
      </w:r>
      <w:r w:rsidR="00971D63" w:rsidRPr="00F73C27">
        <w:t xml:space="preserve">“Termo de Aceite Definitivo” ou “Termo de Recusa da Solução”, para fins de continuidade do procedimento licitatório. </w:t>
      </w:r>
    </w:p>
    <w:p w:rsidR="00FC60AB" w:rsidRPr="00462106" w:rsidRDefault="00FC60AB" w:rsidP="0022190F">
      <w:pPr>
        <w:pStyle w:val="Ttulo4"/>
      </w:pPr>
      <w:r w:rsidRPr="00462106">
        <w:lastRenderedPageBreak/>
        <w:t>O resultado terá a seguinte categorização:</w:t>
      </w:r>
    </w:p>
    <w:p w:rsidR="00FC60AB" w:rsidRPr="00462106" w:rsidRDefault="00FC60AB" w:rsidP="00FC60AB">
      <w:pPr>
        <w:pStyle w:val="Ttulo5"/>
      </w:pPr>
      <w:r w:rsidRPr="00462106">
        <w:t xml:space="preserve">CLASSIFICADA: </w:t>
      </w:r>
      <w:r w:rsidR="00A16B14" w:rsidRPr="00462106">
        <w:t xml:space="preserve">LICITANTE </w:t>
      </w:r>
      <w:r w:rsidRPr="00462106">
        <w:t>que atende a todos os requisitos objetivos definidos no quadro da prova de conceito.</w:t>
      </w:r>
    </w:p>
    <w:p w:rsidR="00FC60AB" w:rsidRPr="00FC60AB" w:rsidRDefault="00FC60AB" w:rsidP="00FC60AB">
      <w:pPr>
        <w:pStyle w:val="Ttulo5"/>
      </w:pPr>
      <w:r w:rsidRPr="00462106">
        <w:t xml:space="preserve">DESCLASSIFICADA: </w:t>
      </w:r>
      <w:r w:rsidR="00A16B14" w:rsidRPr="00462106">
        <w:t xml:space="preserve">LICITANTE </w:t>
      </w:r>
      <w:r w:rsidRPr="00462106">
        <w:t>que desatende a um ou a mais de um dosrequisitos objetivos definidos no quadro da prova de conceito.</w:t>
      </w:r>
    </w:p>
    <w:p w:rsidR="00A76EAF" w:rsidRDefault="00F67EA4" w:rsidP="00A76EAF">
      <w:pPr>
        <w:pStyle w:val="Ttulo1"/>
      </w:pPr>
      <w:r>
        <w:t>CONDIÇÕES DE EXECUÇÃO</w:t>
      </w:r>
    </w:p>
    <w:p w:rsidR="00FC6785" w:rsidRPr="003A06EF" w:rsidRDefault="00FC6785" w:rsidP="003C3032">
      <w:pPr>
        <w:pStyle w:val="Ttulo2"/>
      </w:pPr>
      <w:r w:rsidRPr="00FF1B50">
        <w:t>Prazo</w:t>
      </w:r>
      <w:r>
        <w:t>s e Metodologia de Entrega</w:t>
      </w:r>
    </w:p>
    <w:p w:rsidR="00FC6785" w:rsidRDefault="00FC6785" w:rsidP="00DB5CBF">
      <w:pPr>
        <w:pStyle w:val="Ttulo3"/>
      </w:pPr>
      <w:r>
        <w:t>Prazo de execução</w:t>
      </w:r>
    </w:p>
    <w:p w:rsidR="00FC6785" w:rsidRPr="001E2774" w:rsidRDefault="00FC6785" w:rsidP="006E1762">
      <w:pPr>
        <w:pStyle w:val="Ttulo4"/>
        <w:rPr>
          <w:lang w:bidi="en-US"/>
        </w:rPr>
      </w:pPr>
      <w:r w:rsidRPr="001E2774">
        <w:rPr>
          <w:lang w:bidi="en-US"/>
        </w:rPr>
        <w:t>O prazo máximo para execução das atividades elencadas neste Termo de Referência é de 12 (doze) meses.</w:t>
      </w:r>
    </w:p>
    <w:p w:rsidR="00FC6785" w:rsidRPr="006E1762" w:rsidRDefault="00FC6785" w:rsidP="006E1762">
      <w:pPr>
        <w:pStyle w:val="Ttulo4"/>
      </w:pPr>
      <w:r w:rsidRPr="006E1762">
        <w:t xml:space="preserve">A </w:t>
      </w:r>
      <w:r w:rsidR="006E1762" w:rsidRPr="006E1762">
        <w:t xml:space="preserve">CONTRATADA </w:t>
      </w:r>
      <w:r w:rsidRPr="006E1762">
        <w:t xml:space="preserve">deverá seguir o Cronograma Físico-Financeiro – </w:t>
      </w:r>
      <w:r w:rsidR="001B74FD" w:rsidRPr="006E1762">
        <w:t>ANEXO III</w:t>
      </w:r>
      <w:r w:rsidRPr="006E1762">
        <w:t xml:space="preserve"> deste Termo de Referência, onde constam as etapas e respectivos prazos estipulados.</w:t>
      </w:r>
    </w:p>
    <w:p w:rsidR="00A77822" w:rsidRPr="00481FDD" w:rsidRDefault="00A77822" w:rsidP="00DB5CBF">
      <w:pPr>
        <w:pStyle w:val="Ttulo3"/>
      </w:pPr>
      <w:r>
        <w:t>Disponibilização da Equipe</w:t>
      </w:r>
    </w:p>
    <w:p w:rsidR="00A77822" w:rsidRDefault="00A77822" w:rsidP="00FC6785">
      <w:r w:rsidRPr="00481FDD">
        <w:t xml:space="preserve">Após a assinatura do contrato, a empresa contratada deverá ter sua equipe estruturada e dar início imediato </w:t>
      </w:r>
      <w:r>
        <w:t>à</w:t>
      </w:r>
      <w:r w:rsidRPr="00481FDD">
        <w:t>s atividades observando que haverá paralelismo de atividades do primeiro dia até o último dia do contrato.</w:t>
      </w:r>
    </w:p>
    <w:p w:rsidR="00E761FD" w:rsidRPr="00481FDD" w:rsidRDefault="00E761FD" w:rsidP="00DB5CBF">
      <w:pPr>
        <w:pStyle w:val="Ttulo3"/>
      </w:pPr>
      <w:r>
        <w:t>Plano de Trabalho e Diagnóstico</w:t>
      </w:r>
    </w:p>
    <w:p w:rsidR="00E761FD" w:rsidRDefault="00E761FD" w:rsidP="00E761FD">
      <w:r w:rsidRPr="00481FDD">
        <w:t>Os levantamentos para diagnóstico do cenário atual e a elaboração do Plano de Trabalho se iniciará imediatamente após a assinatura do contrato</w:t>
      </w:r>
      <w:r>
        <w:t xml:space="preserve"> e</w:t>
      </w:r>
      <w:r w:rsidRPr="00481FDD">
        <w:t xml:space="preserve"> terá o prazo máximo de 30 (trinta) dias para a finalização desta atividade, sendo que a sua conclusão deverá ser comunicada ao Gestor do contrato para o devido aceite.</w:t>
      </w:r>
    </w:p>
    <w:p w:rsidR="00462D7D" w:rsidRPr="00464A18" w:rsidRDefault="00462D7D" w:rsidP="003C3032">
      <w:pPr>
        <w:pStyle w:val="Ttulo2"/>
      </w:pPr>
      <w:r>
        <w:t>SUBCONTRATAÇÃO</w:t>
      </w:r>
    </w:p>
    <w:p w:rsidR="00FC6785" w:rsidRPr="00A76EAF" w:rsidRDefault="00462D7D" w:rsidP="00A76EAF">
      <w:r w:rsidRPr="001013BF">
        <w:t>Nãoserápermitidaasubcontrataçãodos</w:t>
      </w:r>
      <w:r w:rsidRPr="001013BF">
        <w:rPr>
          <w:spacing w:val="-2"/>
        </w:rPr>
        <w:t>serviços</w:t>
      </w:r>
      <w:r w:rsidRPr="001013BF">
        <w:t>definidosnoobjetodesteEdital.</w:t>
      </w:r>
    </w:p>
    <w:p w:rsidR="00E97EF7" w:rsidRDefault="00E97EF7" w:rsidP="00587A5D">
      <w:pPr>
        <w:pStyle w:val="Ttulo1"/>
      </w:pPr>
      <w:r>
        <w:t>OBRIGAÇÕES DAS PARTES</w:t>
      </w:r>
    </w:p>
    <w:p w:rsidR="00E97EF7" w:rsidRDefault="00E97EF7" w:rsidP="003C3032">
      <w:pPr>
        <w:pStyle w:val="Ttulo2"/>
      </w:pPr>
      <w:r>
        <w:t>OBRIGAÇÕES DA CONTRATADA</w:t>
      </w:r>
    </w:p>
    <w:p w:rsidR="00CB5979" w:rsidRPr="001C13EA" w:rsidRDefault="00CB5979" w:rsidP="00DB5CBF">
      <w:pPr>
        <w:pStyle w:val="Ttulo3"/>
      </w:pPr>
      <w:r w:rsidRPr="001C13EA">
        <w:t>PLANEJAMENTO DO PROJETO</w:t>
      </w:r>
    </w:p>
    <w:p w:rsidR="00CB5979" w:rsidRPr="001C13EA" w:rsidRDefault="00CB5979" w:rsidP="00CB5979">
      <w:r w:rsidRPr="001C13EA">
        <w:lastRenderedPageBreak/>
        <w:t>A empresa vencedora deverá elaborar e entregar um Plano de Trabalho detalhando a execução de todos os serviços e entrega dos produtos contratados neste edital.</w:t>
      </w:r>
    </w:p>
    <w:p w:rsidR="00CB5979" w:rsidRPr="001C13EA" w:rsidRDefault="00CB5979" w:rsidP="00CB5979">
      <w:r w:rsidRPr="001C13EA">
        <w:t>O Plano de Trabalho somente será considerado liberado para execução após aprovação pelo gestor do contrato.</w:t>
      </w:r>
    </w:p>
    <w:p w:rsidR="00CB5979" w:rsidRPr="001C13EA" w:rsidRDefault="00CB5979" w:rsidP="00CB5979">
      <w:r w:rsidRPr="001C13EA">
        <w:t>O Plano de Trabalho deverá ser entregue em até 30 (trinta) dias após a assinatura do contrato e deverá contemplar toda a solução.</w:t>
      </w:r>
    </w:p>
    <w:p w:rsidR="00CB5979" w:rsidRPr="001C13EA" w:rsidRDefault="00CB5979" w:rsidP="00CB5979">
      <w:r w:rsidRPr="001C13EA">
        <w:t>O Plano de Trabalho deverá descrever de forma detalhada todo o planejamento dos serviços, as metodologias, as etapas e as atividades a serem executadas</w:t>
      </w:r>
      <w:r w:rsidR="00E233E7" w:rsidRPr="001C13EA">
        <w:t>,</w:t>
      </w:r>
      <w:r w:rsidRPr="001C13EA">
        <w:t xml:space="preserve"> atendendo aos objetivos e às especificações técnicas. </w:t>
      </w:r>
    </w:p>
    <w:p w:rsidR="00CB5979" w:rsidRPr="001C13EA" w:rsidRDefault="00CB5979" w:rsidP="00CB5979">
      <w:r w:rsidRPr="001C13EA">
        <w:t>Para definição do Plano em questão, deverá ser elaborado o levantamento</w:t>
      </w:r>
      <w:r w:rsidR="00E233E7" w:rsidRPr="001C13EA">
        <w:t>,</w:t>
      </w:r>
      <w:r w:rsidRPr="001C13EA">
        <w:t xml:space="preserve"> identificando o cenário atual da </w:t>
      </w:r>
      <w:r w:rsidR="0007324E" w:rsidRPr="001C13EA">
        <w:t>Município de Itajaí</w:t>
      </w:r>
      <w:r w:rsidRPr="001C13EA">
        <w:t>, considerando todas as situações existentes que possam afetar a implementação da Solução de Gestão Territorial. O levantamento deverá obrigatoriamente abranger os itens abaixo listados, porém, não deve se restringir a eles, caso identificados outros pontos relevantes necessários à entrega do Plano de Trabalho.</w:t>
      </w:r>
    </w:p>
    <w:p w:rsidR="00CB5979" w:rsidRPr="001C13EA" w:rsidRDefault="00CB5979" w:rsidP="00E233E7">
      <w:pPr>
        <w:pStyle w:val="PargrafodaLista"/>
        <w:numPr>
          <w:ilvl w:val="0"/>
          <w:numId w:val="21"/>
        </w:numPr>
        <w:spacing w:line="240" w:lineRule="auto"/>
        <w:ind w:left="1429" w:hanging="709"/>
      </w:pPr>
      <w:r w:rsidRPr="001C13EA">
        <w:t>Infraestrutura tecnológica;</w:t>
      </w:r>
    </w:p>
    <w:p w:rsidR="00CB5979" w:rsidRPr="001C13EA" w:rsidRDefault="00CB5979" w:rsidP="00E233E7">
      <w:pPr>
        <w:pStyle w:val="PargrafodaLista"/>
        <w:numPr>
          <w:ilvl w:val="0"/>
          <w:numId w:val="21"/>
        </w:numPr>
        <w:spacing w:line="240" w:lineRule="auto"/>
        <w:ind w:left="1429" w:hanging="709"/>
      </w:pPr>
      <w:r w:rsidRPr="001C13EA">
        <w:t>Secretarias e Departamentos;</w:t>
      </w:r>
    </w:p>
    <w:p w:rsidR="00CB5979" w:rsidRPr="001C13EA" w:rsidRDefault="00CB5979" w:rsidP="00E233E7">
      <w:pPr>
        <w:pStyle w:val="PargrafodaLista"/>
        <w:numPr>
          <w:ilvl w:val="0"/>
          <w:numId w:val="21"/>
        </w:numPr>
        <w:spacing w:line="240" w:lineRule="auto"/>
        <w:ind w:left="1429" w:hanging="709"/>
      </w:pPr>
      <w:r w:rsidRPr="001C13EA">
        <w:t>Bases de Dados;</w:t>
      </w:r>
    </w:p>
    <w:p w:rsidR="00CB5979" w:rsidRPr="001C13EA" w:rsidRDefault="00CB5979" w:rsidP="00E233E7">
      <w:pPr>
        <w:pStyle w:val="PargrafodaLista"/>
        <w:numPr>
          <w:ilvl w:val="0"/>
          <w:numId w:val="21"/>
        </w:numPr>
        <w:spacing w:line="240" w:lineRule="auto"/>
        <w:ind w:left="1429" w:hanging="709"/>
      </w:pPr>
      <w:r w:rsidRPr="001C13EA">
        <w:t xml:space="preserve">SGBD; </w:t>
      </w:r>
    </w:p>
    <w:p w:rsidR="00CB5979" w:rsidRPr="001C13EA" w:rsidRDefault="00CB5979" w:rsidP="00E233E7">
      <w:pPr>
        <w:pStyle w:val="PargrafodaLista"/>
        <w:numPr>
          <w:ilvl w:val="0"/>
          <w:numId w:val="21"/>
        </w:numPr>
        <w:spacing w:line="240" w:lineRule="auto"/>
        <w:ind w:left="1429" w:hanging="709"/>
      </w:pPr>
      <w:r w:rsidRPr="001C13EA">
        <w:t>Cadastros;</w:t>
      </w:r>
    </w:p>
    <w:p w:rsidR="00CB5979" w:rsidRPr="001C13EA" w:rsidRDefault="00CB5979" w:rsidP="00E233E7">
      <w:pPr>
        <w:pStyle w:val="PargrafodaLista"/>
        <w:numPr>
          <w:ilvl w:val="0"/>
          <w:numId w:val="21"/>
        </w:numPr>
        <w:spacing w:line="240" w:lineRule="auto"/>
        <w:ind w:left="1429" w:hanging="709"/>
      </w:pPr>
      <w:r w:rsidRPr="001C13EA">
        <w:t>Sistemas;</w:t>
      </w:r>
    </w:p>
    <w:p w:rsidR="00CB5979" w:rsidRPr="001C13EA" w:rsidRDefault="00CB5979" w:rsidP="00E233E7">
      <w:pPr>
        <w:pStyle w:val="PargrafodaLista"/>
        <w:numPr>
          <w:ilvl w:val="0"/>
          <w:numId w:val="21"/>
        </w:numPr>
        <w:spacing w:line="240" w:lineRule="auto"/>
        <w:ind w:left="1429" w:hanging="709"/>
      </w:pPr>
      <w:r w:rsidRPr="001C13EA">
        <w:t>Linguagens de programação;</w:t>
      </w:r>
    </w:p>
    <w:p w:rsidR="00CB5979" w:rsidRPr="001C13EA" w:rsidRDefault="00CB5979" w:rsidP="00E233E7">
      <w:pPr>
        <w:pStyle w:val="PargrafodaLista"/>
        <w:numPr>
          <w:ilvl w:val="0"/>
          <w:numId w:val="21"/>
        </w:numPr>
        <w:spacing w:line="240" w:lineRule="auto"/>
        <w:ind w:left="1429" w:hanging="709"/>
      </w:pPr>
      <w:r w:rsidRPr="001C13EA">
        <w:t>Processos;</w:t>
      </w:r>
    </w:p>
    <w:p w:rsidR="00CB5979" w:rsidRPr="001C13EA" w:rsidRDefault="00CB5979" w:rsidP="00E233E7">
      <w:pPr>
        <w:pStyle w:val="PargrafodaLista"/>
        <w:numPr>
          <w:ilvl w:val="0"/>
          <w:numId w:val="21"/>
        </w:numPr>
        <w:spacing w:line="240" w:lineRule="auto"/>
        <w:ind w:left="1429" w:hanging="709"/>
      </w:pPr>
      <w:r w:rsidRPr="001C13EA">
        <w:t xml:space="preserve">Inter-relacionamento e Interdependência da solução instalada atualmente; </w:t>
      </w:r>
    </w:p>
    <w:p w:rsidR="00CB5979" w:rsidRPr="001C13EA" w:rsidRDefault="00CB5979" w:rsidP="00E233E7">
      <w:pPr>
        <w:pStyle w:val="PargrafodaLista"/>
        <w:numPr>
          <w:ilvl w:val="0"/>
          <w:numId w:val="21"/>
        </w:numPr>
        <w:spacing w:line="240" w:lineRule="auto"/>
        <w:ind w:left="1429" w:hanging="709"/>
      </w:pPr>
      <w:r w:rsidRPr="001C13EA">
        <w:t>Legislação;</w:t>
      </w:r>
    </w:p>
    <w:p w:rsidR="00CB5979" w:rsidRPr="001C13EA" w:rsidRDefault="00CB5979" w:rsidP="00E233E7">
      <w:pPr>
        <w:pStyle w:val="PargrafodaLista"/>
        <w:numPr>
          <w:ilvl w:val="0"/>
          <w:numId w:val="21"/>
        </w:numPr>
        <w:spacing w:line="240" w:lineRule="auto"/>
        <w:ind w:left="1429" w:hanging="709"/>
      </w:pPr>
      <w:r w:rsidRPr="001C13EA">
        <w:t>Regras de negócio;</w:t>
      </w:r>
    </w:p>
    <w:p w:rsidR="00CB5979" w:rsidRPr="001C13EA" w:rsidRDefault="00CB5979" w:rsidP="00E233E7">
      <w:pPr>
        <w:pStyle w:val="PargrafodaLista"/>
        <w:numPr>
          <w:ilvl w:val="0"/>
          <w:numId w:val="21"/>
        </w:numPr>
        <w:spacing w:line="240" w:lineRule="auto"/>
        <w:ind w:left="1429" w:hanging="709"/>
      </w:pPr>
      <w:r w:rsidRPr="001C13EA">
        <w:t>Documentação;</w:t>
      </w:r>
    </w:p>
    <w:p w:rsidR="00CB5979" w:rsidRPr="001C13EA" w:rsidRDefault="00CB5979" w:rsidP="00E233E7">
      <w:pPr>
        <w:pStyle w:val="PargrafodaLista"/>
        <w:numPr>
          <w:ilvl w:val="0"/>
          <w:numId w:val="21"/>
        </w:numPr>
        <w:spacing w:line="240" w:lineRule="auto"/>
        <w:ind w:left="1429" w:hanging="709"/>
      </w:pPr>
      <w:r w:rsidRPr="001C13EA">
        <w:t>Informações do BIC - Boletins de Informação Cadastral, e</w:t>
      </w:r>
    </w:p>
    <w:p w:rsidR="00CB5979" w:rsidRPr="001C13EA" w:rsidRDefault="00CB5979" w:rsidP="00E233E7">
      <w:pPr>
        <w:pStyle w:val="PargrafodaLista"/>
        <w:numPr>
          <w:ilvl w:val="0"/>
          <w:numId w:val="21"/>
        </w:numPr>
        <w:spacing w:line="240" w:lineRule="auto"/>
        <w:ind w:left="1429" w:hanging="709"/>
      </w:pPr>
      <w:r w:rsidRPr="001C13EA">
        <w:t>Plano Diretor.</w:t>
      </w:r>
    </w:p>
    <w:p w:rsidR="00CB5979" w:rsidRPr="001C13EA" w:rsidRDefault="00CB5979" w:rsidP="00CB5979">
      <w:r w:rsidRPr="001C13EA">
        <w:t xml:space="preserve">Tendo como base a análise das especificações técnicas propostas, acrescido do resultado do levantamento do cenário atual, a </w:t>
      </w:r>
      <w:r w:rsidR="00E233E7" w:rsidRPr="001C13EA">
        <w:t>CONTRATADA</w:t>
      </w:r>
      <w:r w:rsidRPr="001C13EA">
        <w:t xml:space="preserve"> deverá detalhar as soluções técnicas adotadas para execução de todos os produtos e serviços solicitados, devendo esta garantir a qualidade dos produtos finais, bem como o cumprimento dos prazos estipulados neste edital.</w:t>
      </w:r>
    </w:p>
    <w:p w:rsidR="00CB5979" w:rsidRPr="001C13EA" w:rsidRDefault="00CB5979" w:rsidP="00CB5979">
      <w:r w:rsidRPr="001C13EA">
        <w:lastRenderedPageBreak/>
        <w:t xml:space="preserve">O Plano de Trabalho e o gerenciamento do projeto deverão observar os princípios do Project Management </w:t>
      </w:r>
      <w:proofErr w:type="spellStart"/>
      <w:r w:rsidRPr="001C13EA">
        <w:t>BodyofKnowledge</w:t>
      </w:r>
      <w:proofErr w:type="spellEnd"/>
      <w:r w:rsidRPr="001C13EA">
        <w:t xml:space="preserve"> (PMBOK) / Project Management </w:t>
      </w:r>
      <w:proofErr w:type="spellStart"/>
      <w:r w:rsidRPr="001C13EA">
        <w:t>Institute</w:t>
      </w:r>
      <w:proofErr w:type="spellEnd"/>
      <w:r w:rsidRPr="001C13EA">
        <w:t xml:space="preserve"> (PMI), abrangendo as seguintes áreas de conhecimento:</w:t>
      </w:r>
    </w:p>
    <w:p w:rsidR="00CB5979" w:rsidRPr="001C13EA" w:rsidRDefault="00CB5979" w:rsidP="00DB5CBF">
      <w:pPr>
        <w:pStyle w:val="PargrafodaLista"/>
        <w:numPr>
          <w:ilvl w:val="0"/>
          <w:numId w:val="24"/>
        </w:numPr>
        <w:spacing w:line="240" w:lineRule="auto"/>
      </w:pPr>
      <w:r w:rsidRPr="001C13EA">
        <w:t>Gerenciamento de integração do projeto;</w:t>
      </w:r>
    </w:p>
    <w:p w:rsidR="00CB5979" w:rsidRPr="001C13EA" w:rsidRDefault="00CB5979" w:rsidP="00DB5CBF">
      <w:pPr>
        <w:pStyle w:val="PargrafodaLista"/>
        <w:numPr>
          <w:ilvl w:val="0"/>
          <w:numId w:val="24"/>
        </w:numPr>
        <w:spacing w:line="240" w:lineRule="auto"/>
      </w:pPr>
      <w:r w:rsidRPr="001C13EA">
        <w:t>Gerenciamento de escopo do projeto;</w:t>
      </w:r>
    </w:p>
    <w:p w:rsidR="00CB5979" w:rsidRPr="001C13EA" w:rsidRDefault="00CB5979" w:rsidP="00DB5CBF">
      <w:pPr>
        <w:pStyle w:val="PargrafodaLista"/>
        <w:numPr>
          <w:ilvl w:val="0"/>
          <w:numId w:val="24"/>
        </w:numPr>
        <w:spacing w:line="240" w:lineRule="auto"/>
      </w:pPr>
      <w:r w:rsidRPr="001C13EA">
        <w:t>Gerenciamento de tempo do projeto;</w:t>
      </w:r>
    </w:p>
    <w:p w:rsidR="00CB5979" w:rsidRPr="001C13EA" w:rsidRDefault="00CB5979" w:rsidP="00DB5CBF">
      <w:pPr>
        <w:pStyle w:val="PargrafodaLista"/>
        <w:numPr>
          <w:ilvl w:val="0"/>
          <w:numId w:val="24"/>
        </w:numPr>
        <w:spacing w:line="240" w:lineRule="auto"/>
      </w:pPr>
      <w:r w:rsidRPr="001C13EA">
        <w:t>Gerenciamento de qualidade do projeto;</w:t>
      </w:r>
    </w:p>
    <w:p w:rsidR="00CB5979" w:rsidRPr="001C13EA" w:rsidRDefault="00CB5979" w:rsidP="00DB5CBF">
      <w:pPr>
        <w:pStyle w:val="PargrafodaLista"/>
        <w:numPr>
          <w:ilvl w:val="0"/>
          <w:numId w:val="24"/>
        </w:numPr>
        <w:spacing w:line="240" w:lineRule="auto"/>
      </w:pPr>
      <w:r w:rsidRPr="001C13EA">
        <w:t>Gerenciamento de recursos humanos do projeto;</w:t>
      </w:r>
    </w:p>
    <w:p w:rsidR="00CB5979" w:rsidRPr="001C13EA" w:rsidRDefault="00CB5979" w:rsidP="00DB5CBF">
      <w:pPr>
        <w:pStyle w:val="PargrafodaLista"/>
        <w:numPr>
          <w:ilvl w:val="0"/>
          <w:numId w:val="24"/>
        </w:numPr>
        <w:spacing w:line="240" w:lineRule="auto"/>
      </w:pPr>
      <w:r w:rsidRPr="001C13EA">
        <w:t>Gerenciamento de comunicação do projeto, e</w:t>
      </w:r>
    </w:p>
    <w:p w:rsidR="00CB5979" w:rsidRPr="001C13EA" w:rsidRDefault="00CB5979" w:rsidP="00DB5CBF">
      <w:pPr>
        <w:pStyle w:val="PargrafodaLista"/>
        <w:numPr>
          <w:ilvl w:val="0"/>
          <w:numId w:val="24"/>
        </w:numPr>
        <w:spacing w:line="240" w:lineRule="auto"/>
      </w:pPr>
      <w:r w:rsidRPr="001C13EA">
        <w:t>Gerenciamento de riscos do projeto.</w:t>
      </w:r>
    </w:p>
    <w:p w:rsidR="00CB5979" w:rsidRPr="003856CB" w:rsidRDefault="0022217B" w:rsidP="00DB5CBF">
      <w:pPr>
        <w:pStyle w:val="Ttulo3"/>
      </w:pPr>
      <w:r w:rsidRPr="001C13EA">
        <w:t xml:space="preserve">METODOLOGIA </w:t>
      </w:r>
      <w:r w:rsidRPr="003856CB">
        <w:t>APLICADA</w:t>
      </w:r>
    </w:p>
    <w:p w:rsidR="00CB5979" w:rsidRPr="003856CB" w:rsidRDefault="00CB5979" w:rsidP="00CB5979">
      <w:r w:rsidRPr="003856CB">
        <w:t xml:space="preserve">A </w:t>
      </w:r>
      <w:r w:rsidR="00DB5CBF" w:rsidRPr="003856CB">
        <w:t xml:space="preserve">CONTRATADA </w:t>
      </w:r>
      <w:r w:rsidRPr="003856CB">
        <w:t>deverá adotar metodologia de gerência de projetos baseada no PMBOK (</w:t>
      </w:r>
      <w:proofErr w:type="spellStart"/>
      <w:r w:rsidRPr="003856CB">
        <w:t>PMI-Project</w:t>
      </w:r>
      <w:proofErr w:type="spellEnd"/>
      <w:r w:rsidRPr="003856CB">
        <w:t xml:space="preserve"> Management </w:t>
      </w:r>
      <w:proofErr w:type="spellStart"/>
      <w:r w:rsidRPr="003856CB">
        <w:t>Institute</w:t>
      </w:r>
      <w:proofErr w:type="spellEnd"/>
      <w:r w:rsidRPr="003856CB">
        <w:t xml:space="preserve">) para a execução de quaisquer serviços, designando um profissional para exercer as funções de gerente de projeto, com conhecimento da metodologia mencionada e observando as etapas e entregáveis (documentos, relatórios e demais) previstos nessa metodologia. </w:t>
      </w:r>
    </w:p>
    <w:p w:rsidR="00CB5979" w:rsidRPr="003856CB" w:rsidRDefault="0022217B" w:rsidP="00DB5CBF">
      <w:pPr>
        <w:pStyle w:val="Ttulo3"/>
      </w:pPr>
      <w:r w:rsidRPr="003856CB">
        <w:t>DOCUMENTAÇÃO</w:t>
      </w:r>
    </w:p>
    <w:p w:rsidR="00CB5979" w:rsidRPr="003856CB" w:rsidRDefault="00CB5979" w:rsidP="00CB5979">
      <w:r w:rsidRPr="003856CB">
        <w:t xml:space="preserve">Toda a documentação gerada e/ou utilizada durante a execução das atividades (estudos, levantamentos, modelos, fluxos, desenhos, atas de reuniões, apresentações, artigos técnicos, bibliografias, notas técnicas, propostas técnicas), pertencem ao </w:t>
      </w:r>
      <w:r w:rsidR="0088646A" w:rsidRPr="003856CB">
        <w:t xml:space="preserve">Município de Itajaí </w:t>
      </w:r>
      <w:r w:rsidRPr="003856CB">
        <w:t xml:space="preserve">e devem ser organizadas e entregues ao </w:t>
      </w:r>
      <w:r w:rsidR="0088646A" w:rsidRPr="003856CB">
        <w:t xml:space="preserve">Município de Itajaí </w:t>
      </w:r>
      <w:r w:rsidRPr="003856CB">
        <w:t xml:space="preserve">juntamente com os entregáveis dos serviços e produtos adquiridos. </w:t>
      </w:r>
    </w:p>
    <w:p w:rsidR="003856CB" w:rsidRPr="003856CB" w:rsidRDefault="003856CB" w:rsidP="003856CB">
      <w:pPr>
        <w:pStyle w:val="Ttulo3"/>
      </w:pPr>
      <w:r w:rsidRPr="003856CB">
        <w:t>EQUIPE DE APOIO</w:t>
      </w:r>
    </w:p>
    <w:p w:rsidR="00F06380" w:rsidRPr="003856CB" w:rsidRDefault="00F06380" w:rsidP="00F06380">
      <w:pPr>
        <w:pStyle w:val="Ttulo4"/>
      </w:pPr>
      <w:r w:rsidRPr="003856CB">
        <w:t>A CONTRATADA deverá apresentar complementarmente, no ato da assinatura do contrato, uma lista da Equipe de Apoio de Projeto, que suportará e apoiará a realização dos serviços, sob a orientação e condução da Gerência e do Coordenador de Projetos da Equipe Principal. A CONTRATADA deverá dimensionar uma equipe com a participação de profissionais da equipe de apoio em áreas importantes para os serviços e que agreguem conhecimento e força de trabalho para o cumprimento do prazo de execução do projeto</w:t>
      </w:r>
      <w:r w:rsidR="00684479">
        <w:t>;</w:t>
      </w:r>
    </w:p>
    <w:p w:rsidR="00F06380" w:rsidRPr="003856CB" w:rsidRDefault="00F06380" w:rsidP="00F06380">
      <w:pPr>
        <w:pStyle w:val="Ttulo4"/>
      </w:pPr>
      <w:r w:rsidRPr="003856CB">
        <w:lastRenderedPageBreak/>
        <w:t>Sugere-se uma equipe de apoio responsável por executar tarefas relativas à manipulação de dados, criação de serviços, carga de banco de dados, com capacidade e experiência para: tratar, manipular e qualificar dados geográficos; criar, publicar e gerenciar serviços de mapas; manipular e dar carga em banco de dados geográficos; configurar e implementar serviços e aplicativos na ferramenta SIG, além de outras atividades inerentes ao projeto</w:t>
      </w:r>
      <w:r w:rsidR="00684479">
        <w:t>;</w:t>
      </w:r>
    </w:p>
    <w:p w:rsidR="00F06380" w:rsidRPr="003856CB" w:rsidRDefault="00F06380" w:rsidP="00F06380">
      <w:pPr>
        <w:pStyle w:val="Ttulo4"/>
      </w:pPr>
      <w:r w:rsidRPr="003856CB">
        <w:t xml:space="preserve">Equipe Técnica de apoio: 04 (quatro) Profissionais com experiência em geoprocessamento, com conhecimento em levantamento e processamento de dados </w:t>
      </w:r>
      <w:proofErr w:type="spellStart"/>
      <w:r w:rsidRPr="003856CB">
        <w:t>geoespaciais</w:t>
      </w:r>
      <w:proofErr w:type="spellEnd"/>
      <w:r w:rsidRPr="003856CB">
        <w:t xml:space="preserve"> e publicação de </w:t>
      </w:r>
      <w:proofErr w:type="spellStart"/>
      <w:r w:rsidRPr="003856CB">
        <w:t>geoserviços</w:t>
      </w:r>
      <w:proofErr w:type="spellEnd"/>
      <w:r w:rsidRPr="003856CB">
        <w:t xml:space="preserve">; 02 (dois) profissionais com experiência em banco de dados espaciais, em espacial </w:t>
      </w:r>
      <w:proofErr w:type="spellStart"/>
      <w:r w:rsidRPr="003856CB">
        <w:t>Geodatabases</w:t>
      </w:r>
      <w:proofErr w:type="spellEnd"/>
      <w:r w:rsidRPr="003856CB">
        <w:t>; 02 (dois) profissionais com experiência em análise de negócios (</w:t>
      </w:r>
      <w:proofErr w:type="spellStart"/>
      <w:proofErr w:type="gramStart"/>
      <w:r w:rsidRPr="003856CB">
        <w:t>ProductOwner</w:t>
      </w:r>
      <w:proofErr w:type="spellEnd"/>
      <w:proofErr w:type="gramEnd"/>
      <w:r w:rsidRPr="003856CB">
        <w:t xml:space="preserve">), 02 (dois) </w:t>
      </w:r>
      <w:proofErr w:type="spellStart"/>
      <w:r w:rsidRPr="003856CB">
        <w:t>Scrum</w:t>
      </w:r>
      <w:proofErr w:type="spellEnd"/>
      <w:r w:rsidRPr="003856CB">
        <w:t xml:space="preserve"> Master / Líder Técnico, 04 (quatro) desenvolvedores. Estes 14 (quatorze) profissionais serão avaliados e validados no ato da assinatura de contrato.</w:t>
      </w:r>
    </w:p>
    <w:p w:rsidR="00CB5979" w:rsidRPr="003856CB" w:rsidRDefault="0022217B" w:rsidP="00DB5CBF">
      <w:pPr>
        <w:pStyle w:val="Ttulo3"/>
      </w:pPr>
      <w:r w:rsidRPr="003856CB">
        <w:t>ITENS GERAIS</w:t>
      </w:r>
    </w:p>
    <w:p w:rsidR="00CB5979" w:rsidRPr="003856CB" w:rsidRDefault="00CB5979" w:rsidP="004F44AE">
      <w:pPr>
        <w:pStyle w:val="Ttulo4"/>
      </w:pPr>
      <w:r w:rsidRPr="003856CB">
        <w:t>Cumprir os prazos acordados para a execução das especificações;</w:t>
      </w:r>
    </w:p>
    <w:p w:rsidR="00CB5979" w:rsidRPr="003856CB" w:rsidRDefault="00CB5979" w:rsidP="004F44AE">
      <w:pPr>
        <w:pStyle w:val="Ttulo4"/>
      </w:pPr>
      <w:r w:rsidRPr="003856CB">
        <w:t>Cumprir a legislação e as Normas Técnicas da ABNT inerentes à sua atividade;</w:t>
      </w:r>
    </w:p>
    <w:p w:rsidR="00CB5979" w:rsidRPr="003856CB" w:rsidRDefault="00CB5979" w:rsidP="004F44AE">
      <w:pPr>
        <w:pStyle w:val="Ttulo4"/>
      </w:pPr>
      <w:r w:rsidRPr="003856CB">
        <w:t xml:space="preserve">Zelar pelo sigilo inerente à execução das especificações e pela confidencialidade quanto aos dados e informações </w:t>
      </w:r>
      <w:r w:rsidR="001C13EA" w:rsidRPr="003856CB">
        <w:t>do</w:t>
      </w:r>
      <w:r w:rsidR="0007324E" w:rsidRPr="003856CB">
        <w:t>Município de Itajaí</w:t>
      </w:r>
      <w:r w:rsidRPr="003856CB">
        <w:t>, a que, eventualmente, tenha acesso, empregando todos os meios necessário para tanto;</w:t>
      </w:r>
    </w:p>
    <w:p w:rsidR="00CB5979" w:rsidRPr="003856CB" w:rsidRDefault="00CB5979" w:rsidP="004F44AE">
      <w:pPr>
        <w:pStyle w:val="Ttulo4"/>
      </w:pPr>
      <w:r w:rsidRPr="003856CB">
        <w:t>Comunicar a</w:t>
      </w:r>
      <w:r w:rsidR="0007324E" w:rsidRPr="003856CB">
        <w:t>oMunicípio de Itajaí</w:t>
      </w:r>
      <w:r w:rsidRPr="003856CB">
        <w:t>, formalmente e por meio de protocolo, qualquer anormalidade nas corretas fruições das especificações;</w:t>
      </w:r>
    </w:p>
    <w:p w:rsidR="00CB5979" w:rsidRPr="001C13EA" w:rsidRDefault="00CB5979" w:rsidP="004F44AE">
      <w:pPr>
        <w:pStyle w:val="Ttulo4"/>
      </w:pPr>
      <w:r w:rsidRPr="001C13EA">
        <w:t>Garantir o suporte da plataforma por um período de 12 (doze) meses, a iniciar da entrega das licenças;</w:t>
      </w:r>
    </w:p>
    <w:p w:rsidR="00CB5979" w:rsidRPr="001C13EA" w:rsidRDefault="00CB5979" w:rsidP="004F44AE">
      <w:pPr>
        <w:pStyle w:val="Ttulo4"/>
      </w:pPr>
      <w:r w:rsidRPr="001C13EA">
        <w:t>Não transferir a outrem a execução destas especificações.</w:t>
      </w:r>
    </w:p>
    <w:p w:rsidR="00A30451" w:rsidRDefault="00E97EF7" w:rsidP="003C3032">
      <w:pPr>
        <w:pStyle w:val="Ttulo2"/>
      </w:pPr>
      <w:r>
        <w:t>OBRIGAÇÕES DA CONTRATANTE</w:t>
      </w:r>
    </w:p>
    <w:p w:rsidR="00A30451" w:rsidRPr="00112C6B" w:rsidRDefault="00A30451" w:rsidP="00DB5CBF">
      <w:pPr>
        <w:pStyle w:val="Ttulo3"/>
      </w:pPr>
      <w:r w:rsidRPr="00327C51">
        <w:t>Oferecer infraestrutura predial (mobília, sala climatizada, dentre outros) e de rede (computadores com acesso à Internet) para a realização</w:t>
      </w:r>
      <w:r w:rsidR="00327C51" w:rsidRPr="00327C51">
        <w:t xml:space="preserve"> de</w:t>
      </w:r>
      <w:r w:rsidRPr="00327C51">
        <w:t xml:space="preserve"> serviços e dos treinamentos </w:t>
      </w:r>
      <w:r w:rsidRPr="00112C6B">
        <w:t>propostos</w:t>
      </w:r>
      <w:r w:rsidR="00327C51" w:rsidRPr="00112C6B">
        <w:t xml:space="preserve"> neste Termo de Referência</w:t>
      </w:r>
      <w:r w:rsidRPr="00112C6B">
        <w:t>;</w:t>
      </w:r>
    </w:p>
    <w:p w:rsidR="00A30451" w:rsidRPr="00112C6B" w:rsidRDefault="001B79DF" w:rsidP="00DB5CBF">
      <w:pPr>
        <w:pStyle w:val="Ttulo3"/>
      </w:pPr>
      <w:r w:rsidRPr="00112C6B">
        <w:t>For</w:t>
      </w:r>
      <w:r w:rsidR="00682B66" w:rsidRPr="00112C6B">
        <w:t>necer, p</w:t>
      </w:r>
      <w:r w:rsidR="00A30451" w:rsidRPr="00112C6B">
        <w:t>ara o desenvolvimento da solução de Planejamento e Gestão Urbana, em tempo de projeto, dadosquesãoaplicáveisaomodelopadrão do Plano Diretor,</w:t>
      </w:r>
      <w:r w:rsidR="00327C51" w:rsidRPr="00112C6B">
        <w:t>bem como</w:t>
      </w:r>
      <w:r w:rsidR="00A30451" w:rsidRPr="00112C6B">
        <w:t>osdadosdalistadeatividadesdoCNAEmapead</w:t>
      </w:r>
      <w:r w:rsidR="00682B66" w:rsidRPr="00112C6B">
        <w:t>o</w:t>
      </w:r>
      <w:r w:rsidR="00A30451" w:rsidRPr="00112C6B">
        <w:t xml:space="preserve">s por regiões do </w:t>
      </w:r>
      <w:r w:rsidR="00327C51" w:rsidRPr="00112C6B">
        <w:t>M</w:t>
      </w:r>
      <w:r w:rsidR="00A30451" w:rsidRPr="00112C6B">
        <w:t>unicípio para o desenvolvimento</w:t>
      </w:r>
      <w:r w:rsidR="00327C51" w:rsidRPr="00112C6B">
        <w:t>;</w:t>
      </w:r>
    </w:p>
    <w:p w:rsidR="00A30451" w:rsidRPr="00112C6B" w:rsidRDefault="00A30451" w:rsidP="00DB5CBF">
      <w:pPr>
        <w:pStyle w:val="Ttulo3"/>
      </w:pPr>
      <w:r w:rsidRPr="00112C6B">
        <w:lastRenderedPageBreak/>
        <w:t>Fornecerametodologiapararealizarajunçãodasbasesdedados.Istoé,seráresponsável porconduziraequipeda</w:t>
      </w:r>
      <w:r w:rsidR="00682B66" w:rsidRPr="00112C6B">
        <w:t>CONTRATADA</w:t>
      </w:r>
      <w:r w:rsidRPr="00112C6B">
        <w:t>emcomorealizarajunção,quaisosatributos derelacionamentosdevemserutilizadosemcadasituaçãoeemcadabasededados.</w:t>
      </w:r>
      <w:r w:rsidR="00BE7A95" w:rsidRPr="00112C6B">
        <w:t>Disponibilizar</w:t>
      </w:r>
      <w:r w:rsidRPr="00112C6B">
        <w:t xml:space="preserve"> dicionário de dados das bases envolvidas eesclarecimentos.</w:t>
      </w:r>
    </w:p>
    <w:p w:rsidR="00EC2B98" w:rsidRPr="009C042E" w:rsidRDefault="00EC2B98" w:rsidP="00587A5D">
      <w:pPr>
        <w:pStyle w:val="Ttulo1"/>
        <w:rPr>
          <w:lang w:eastAsia="pt-BR"/>
        </w:rPr>
      </w:pPr>
      <w:r>
        <w:rPr>
          <w:lang w:eastAsia="pt-BR"/>
        </w:rPr>
        <w:t>CONDIÇÕES DE PAGAMENTO</w:t>
      </w:r>
    </w:p>
    <w:p w:rsidR="00EC2B98" w:rsidRPr="00A30451" w:rsidRDefault="00EC2B98" w:rsidP="003C3032">
      <w:pPr>
        <w:pStyle w:val="Ttulo2"/>
        <w:rPr>
          <w:lang w:eastAsia="pt-BR"/>
        </w:rPr>
      </w:pPr>
      <w:r w:rsidRPr="00A30451">
        <w:rPr>
          <w:lang w:eastAsia="pt-BR"/>
        </w:rPr>
        <w:t>A empresa deverá apresentar, junto da nota fiscal, relatório detalhado da entrega/execução dos itens, devidamente assinado.</w:t>
      </w:r>
    </w:p>
    <w:p w:rsidR="00EC2B98" w:rsidRPr="00A30451" w:rsidRDefault="00EC2B98" w:rsidP="003C3032">
      <w:pPr>
        <w:pStyle w:val="Ttulo2"/>
        <w:rPr>
          <w:lang w:eastAsia="pt-BR"/>
        </w:rPr>
      </w:pPr>
      <w:r w:rsidRPr="00A30451">
        <w:rPr>
          <w:lang w:eastAsia="pt-BR"/>
        </w:rPr>
        <w:t xml:space="preserve">O pagamento dos referidos itens prestados deverá ser executado mediante aceite da respectiva nota fiscal pelo gestor e fiscal do contrato. </w:t>
      </w:r>
    </w:p>
    <w:p w:rsidR="00EC2B98" w:rsidRDefault="00EC2B98" w:rsidP="00587A5D">
      <w:pPr>
        <w:pStyle w:val="Ttulo1"/>
        <w:rPr>
          <w:lang w:eastAsia="pt-BR"/>
        </w:rPr>
      </w:pPr>
      <w:r>
        <w:rPr>
          <w:lang w:eastAsia="pt-BR"/>
        </w:rPr>
        <w:t>VIGÊNCIA CONTRATO</w:t>
      </w:r>
    </w:p>
    <w:p w:rsidR="00302A92" w:rsidRPr="00302A92" w:rsidRDefault="006E4170" w:rsidP="00302A92">
      <w:r w:rsidRPr="00481FDD">
        <w:t>O prazo de contratação será de até 12 (doze) meses a contar da data da assinatura do contrato, prorrogável por sucessivos períodos</w:t>
      </w:r>
      <w:r>
        <w:t>,</w:t>
      </w:r>
      <w:r w:rsidRPr="00481FDD">
        <w:t xml:space="preserve"> até o limite máximo da Lei Federal nº 8.666/93.</w:t>
      </w:r>
    </w:p>
    <w:p w:rsidR="00E67A7D" w:rsidRDefault="00FC38BC" w:rsidP="00587A5D">
      <w:pPr>
        <w:pStyle w:val="Ttulo1"/>
      </w:pPr>
      <w:r>
        <w:t>VALORES DE REFERÊNCIA</w:t>
      </w:r>
    </w:p>
    <w:p w:rsidR="000C588E" w:rsidRDefault="000C588E" w:rsidP="000C588E">
      <w:r w:rsidRPr="00481FDD">
        <w:t>Segue tabela, conforme pesquisa de mercado, para referência</w:t>
      </w:r>
      <w:r>
        <w:t xml:space="preserve"> de valores</w:t>
      </w:r>
      <w:r w:rsidRPr="00481FDD">
        <w:t xml:space="preserve"> do processo licitatório.</w:t>
      </w:r>
    </w:p>
    <w:p w:rsidR="000C588E" w:rsidRDefault="000C588E" w:rsidP="000C588E">
      <w:r w:rsidRPr="00481FDD">
        <w:t>O valor do presente processo licitatório é composto</w:t>
      </w:r>
      <w:r>
        <w:t xml:space="preserve"> c</w:t>
      </w:r>
      <w:r w:rsidRPr="00481FDD">
        <w:t xml:space="preserve">onforme as especificações técnicas elencadas neste Termo de Referência e demais determinações do referido edital. </w:t>
      </w:r>
    </w:p>
    <w:p w:rsidR="000C588E" w:rsidRDefault="000C588E" w:rsidP="000C588E">
      <w:r>
        <w:t xml:space="preserve">As propostas foram detalhas conforme a tabela, entretanto, o valor para disputa, em processo licitatório, deve ser </w:t>
      </w:r>
      <w:r w:rsidRPr="00AF0782">
        <w:rPr>
          <w:b/>
          <w:bCs/>
          <w:u w:val="single"/>
        </w:rPr>
        <w:t>global,</w:t>
      </w:r>
      <w:r>
        <w:rPr>
          <w:b/>
          <w:bCs/>
          <w:u w:val="single"/>
        </w:rPr>
        <w:t xml:space="preserve"> em</w:t>
      </w:r>
      <w:r w:rsidRPr="00AF0782">
        <w:rPr>
          <w:b/>
          <w:bCs/>
          <w:u w:val="single"/>
        </w:rPr>
        <w:t xml:space="preserve"> lote único</w:t>
      </w:r>
      <w:r>
        <w:t>.</w:t>
      </w:r>
    </w:p>
    <w:p w:rsidR="000D3FC0" w:rsidRPr="00695752" w:rsidRDefault="00F96D92" w:rsidP="000C588E">
      <w:pPr>
        <w:rPr>
          <w:color w:val="000000"/>
          <w:shd w:val="clear" w:color="auto" w:fill="FFFFFF"/>
        </w:rPr>
      </w:pPr>
      <w:r>
        <w:rPr>
          <w:rStyle w:val="eop"/>
          <w:color w:val="000000"/>
          <w:shd w:val="clear" w:color="auto" w:fill="FFFFFF"/>
        </w:rPr>
        <w:t xml:space="preserve">Após a homologação, tendo o valor global final definido, os demais itens deverão ser </w:t>
      </w:r>
      <w:r>
        <w:rPr>
          <w:rStyle w:val="eop"/>
          <w:b/>
          <w:bCs/>
          <w:color w:val="000000"/>
          <w:u w:val="single"/>
          <w:shd w:val="clear" w:color="auto" w:fill="FFFFFF"/>
        </w:rPr>
        <w:t>proporcionalmente</w:t>
      </w:r>
      <w:r>
        <w:rPr>
          <w:rStyle w:val="eop"/>
          <w:color w:val="000000"/>
          <w:shd w:val="clear" w:color="auto" w:fill="FFFFFF"/>
        </w:rPr>
        <w:t xml:space="preserve"> calculados, para efeitos de medições e respectivos pagamentos.</w:t>
      </w:r>
    </w:p>
    <w:tbl>
      <w:tblPr>
        <w:tblpPr w:leftFromText="141" w:rightFromText="141" w:vertAnchor="text" w:tblpY="1"/>
        <w:tblOverlap w:val="never"/>
        <w:tblW w:w="9204" w:type="dxa"/>
        <w:tblCellMar>
          <w:left w:w="70" w:type="dxa"/>
          <w:right w:w="70" w:type="dxa"/>
        </w:tblCellMar>
        <w:tblLook w:val="04A0"/>
      </w:tblPr>
      <w:tblGrid>
        <w:gridCol w:w="741"/>
        <w:gridCol w:w="3001"/>
        <w:gridCol w:w="851"/>
        <w:gridCol w:w="1356"/>
        <w:gridCol w:w="1559"/>
        <w:gridCol w:w="1696"/>
      </w:tblGrid>
      <w:tr w:rsidR="001C13EA" w:rsidRPr="001C13EA" w:rsidTr="00FE40E0">
        <w:trPr>
          <w:trHeight w:val="600"/>
        </w:trPr>
        <w:tc>
          <w:tcPr>
            <w:tcW w:w="741" w:type="dxa"/>
            <w:tcBorders>
              <w:top w:val="single" w:sz="4" w:space="0" w:color="auto"/>
              <w:left w:val="single" w:sz="4" w:space="0" w:color="auto"/>
              <w:bottom w:val="single" w:sz="4" w:space="0" w:color="auto"/>
              <w:right w:val="single" w:sz="4" w:space="0" w:color="auto"/>
            </w:tcBorders>
            <w:shd w:val="clear" w:color="000000" w:fill="D0CECE"/>
            <w:vAlign w:val="center"/>
            <w:hideMark/>
          </w:tcPr>
          <w:p w:rsidR="001C13EA" w:rsidRPr="001C13EA" w:rsidRDefault="001C13EA" w:rsidP="00FE40E0">
            <w:pPr>
              <w:spacing w:before="0" w:after="0" w:line="240" w:lineRule="auto"/>
              <w:jc w:val="center"/>
              <w:rPr>
                <w:rFonts w:eastAsia="Times New Roman" w:cs="Times New Roman"/>
                <w:b/>
                <w:bCs/>
                <w:color w:val="000000"/>
                <w:sz w:val="20"/>
                <w:szCs w:val="20"/>
                <w:lang w:eastAsia="pt-BR"/>
              </w:rPr>
            </w:pPr>
            <w:r w:rsidRPr="001C13EA">
              <w:rPr>
                <w:rFonts w:eastAsia="Times New Roman" w:cs="Times New Roman"/>
                <w:b/>
                <w:bCs/>
                <w:color w:val="000000"/>
                <w:sz w:val="20"/>
                <w:szCs w:val="20"/>
                <w:lang w:eastAsia="pt-BR"/>
              </w:rPr>
              <w:t>ITENS</w:t>
            </w:r>
          </w:p>
        </w:tc>
        <w:tc>
          <w:tcPr>
            <w:tcW w:w="3001" w:type="dxa"/>
            <w:tcBorders>
              <w:top w:val="single" w:sz="4" w:space="0" w:color="auto"/>
              <w:left w:val="nil"/>
              <w:bottom w:val="single" w:sz="4" w:space="0" w:color="auto"/>
              <w:right w:val="single" w:sz="4" w:space="0" w:color="auto"/>
            </w:tcBorders>
            <w:shd w:val="clear" w:color="000000" w:fill="D0CECE"/>
            <w:vAlign w:val="center"/>
            <w:hideMark/>
          </w:tcPr>
          <w:p w:rsidR="001C13EA" w:rsidRPr="001C13EA" w:rsidRDefault="001C13EA" w:rsidP="00FE40E0">
            <w:pPr>
              <w:spacing w:before="0" w:after="0" w:line="240" w:lineRule="auto"/>
              <w:jc w:val="center"/>
              <w:rPr>
                <w:rFonts w:eastAsia="Times New Roman" w:cs="Times New Roman"/>
                <w:b/>
                <w:bCs/>
                <w:color w:val="000000"/>
                <w:sz w:val="20"/>
                <w:szCs w:val="20"/>
                <w:lang w:eastAsia="pt-BR"/>
              </w:rPr>
            </w:pPr>
            <w:r w:rsidRPr="001C13EA">
              <w:rPr>
                <w:rFonts w:eastAsia="Times New Roman" w:cs="Times New Roman"/>
                <w:b/>
                <w:bCs/>
                <w:color w:val="000000"/>
                <w:sz w:val="20"/>
                <w:szCs w:val="20"/>
                <w:lang w:eastAsia="pt-BR"/>
              </w:rPr>
              <w:t xml:space="preserve">DESCRIÇÃO </w:t>
            </w:r>
          </w:p>
        </w:tc>
        <w:tc>
          <w:tcPr>
            <w:tcW w:w="851" w:type="dxa"/>
            <w:tcBorders>
              <w:top w:val="single" w:sz="4" w:space="0" w:color="auto"/>
              <w:left w:val="nil"/>
              <w:bottom w:val="single" w:sz="4" w:space="0" w:color="auto"/>
              <w:right w:val="single" w:sz="4" w:space="0" w:color="auto"/>
            </w:tcBorders>
            <w:shd w:val="clear" w:color="000000" w:fill="D0CECE"/>
            <w:vAlign w:val="center"/>
            <w:hideMark/>
          </w:tcPr>
          <w:p w:rsidR="001C13EA" w:rsidRPr="001C13EA" w:rsidRDefault="001C13EA" w:rsidP="00FE40E0">
            <w:pPr>
              <w:spacing w:before="0" w:after="0" w:line="240" w:lineRule="auto"/>
              <w:jc w:val="center"/>
              <w:rPr>
                <w:rFonts w:eastAsia="Times New Roman" w:cs="Times New Roman"/>
                <w:b/>
                <w:bCs/>
                <w:color w:val="000000"/>
                <w:sz w:val="20"/>
                <w:szCs w:val="20"/>
                <w:lang w:eastAsia="pt-BR"/>
              </w:rPr>
            </w:pPr>
            <w:r w:rsidRPr="001C13EA">
              <w:rPr>
                <w:rFonts w:eastAsia="Times New Roman" w:cs="Times New Roman"/>
                <w:b/>
                <w:bCs/>
                <w:color w:val="000000"/>
                <w:sz w:val="20"/>
                <w:szCs w:val="20"/>
                <w:lang w:eastAsia="pt-BR"/>
              </w:rPr>
              <w:t>UNID.</w:t>
            </w:r>
          </w:p>
        </w:tc>
        <w:tc>
          <w:tcPr>
            <w:tcW w:w="1356" w:type="dxa"/>
            <w:tcBorders>
              <w:top w:val="single" w:sz="4" w:space="0" w:color="auto"/>
              <w:left w:val="nil"/>
              <w:bottom w:val="single" w:sz="4" w:space="0" w:color="auto"/>
              <w:right w:val="single" w:sz="4" w:space="0" w:color="auto"/>
            </w:tcBorders>
            <w:shd w:val="clear" w:color="000000" w:fill="D0CECE"/>
            <w:vAlign w:val="center"/>
            <w:hideMark/>
          </w:tcPr>
          <w:p w:rsidR="001C13EA" w:rsidRPr="001C13EA" w:rsidRDefault="001C13EA" w:rsidP="00FE40E0">
            <w:pPr>
              <w:spacing w:before="0" w:after="0" w:line="240" w:lineRule="auto"/>
              <w:jc w:val="center"/>
              <w:rPr>
                <w:rFonts w:eastAsia="Times New Roman" w:cs="Times New Roman"/>
                <w:b/>
                <w:bCs/>
                <w:color w:val="000000"/>
                <w:sz w:val="20"/>
                <w:szCs w:val="20"/>
                <w:lang w:eastAsia="pt-BR"/>
              </w:rPr>
            </w:pPr>
            <w:r w:rsidRPr="001C13EA">
              <w:rPr>
                <w:rFonts w:eastAsia="Times New Roman" w:cs="Times New Roman"/>
                <w:b/>
                <w:bCs/>
                <w:color w:val="000000"/>
                <w:sz w:val="20"/>
                <w:szCs w:val="20"/>
                <w:lang w:eastAsia="pt-BR"/>
              </w:rPr>
              <w:t>QUANT.</w:t>
            </w:r>
          </w:p>
        </w:tc>
        <w:tc>
          <w:tcPr>
            <w:tcW w:w="1559" w:type="dxa"/>
            <w:tcBorders>
              <w:top w:val="single" w:sz="4" w:space="0" w:color="auto"/>
              <w:left w:val="nil"/>
              <w:bottom w:val="single" w:sz="4" w:space="0" w:color="auto"/>
              <w:right w:val="single" w:sz="4" w:space="0" w:color="auto"/>
            </w:tcBorders>
            <w:shd w:val="clear" w:color="000000" w:fill="D0CECE"/>
            <w:vAlign w:val="center"/>
          </w:tcPr>
          <w:p w:rsidR="001C13EA" w:rsidRPr="001C13EA" w:rsidRDefault="001C13EA" w:rsidP="00FE40E0">
            <w:pPr>
              <w:spacing w:before="0" w:after="0" w:line="240" w:lineRule="auto"/>
              <w:jc w:val="center"/>
              <w:rPr>
                <w:rFonts w:eastAsia="Times New Roman" w:cs="Times New Roman"/>
                <w:b/>
                <w:bCs/>
                <w:color w:val="000000"/>
                <w:sz w:val="20"/>
                <w:szCs w:val="20"/>
                <w:lang w:eastAsia="pt-BR"/>
              </w:rPr>
            </w:pPr>
            <w:r>
              <w:rPr>
                <w:rFonts w:eastAsia="Times New Roman" w:cs="Times New Roman"/>
                <w:b/>
                <w:bCs/>
                <w:color w:val="000000"/>
                <w:sz w:val="20"/>
                <w:szCs w:val="20"/>
                <w:lang w:eastAsia="pt-BR"/>
              </w:rPr>
              <w:t>VALOR UNITÁRIO</w:t>
            </w:r>
          </w:p>
        </w:tc>
        <w:tc>
          <w:tcPr>
            <w:tcW w:w="1696" w:type="dxa"/>
            <w:tcBorders>
              <w:top w:val="single" w:sz="4" w:space="0" w:color="auto"/>
              <w:left w:val="nil"/>
              <w:bottom w:val="single" w:sz="4" w:space="0" w:color="auto"/>
              <w:right w:val="single" w:sz="4" w:space="0" w:color="auto"/>
            </w:tcBorders>
            <w:shd w:val="clear" w:color="000000" w:fill="D0CECE"/>
            <w:vAlign w:val="center"/>
          </w:tcPr>
          <w:p w:rsidR="001C13EA" w:rsidRPr="001C13EA" w:rsidRDefault="001C13EA" w:rsidP="00FE40E0">
            <w:pPr>
              <w:spacing w:before="0" w:after="0" w:line="240" w:lineRule="auto"/>
              <w:jc w:val="center"/>
              <w:rPr>
                <w:rFonts w:eastAsia="Times New Roman" w:cs="Times New Roman"/>
                <w:b/>
                <w:bCs/>
                <w:color w:val="000000"/>
                <w:sz w:val="20"/>
                <w:szCs w:val="20"/>
                <w:lang w:eastAsia="pt-BR"/>
              </w:rPr>
            </w:pPr>
            <w:r>
              <w:rPr>
                <w:rFonts w:eastAsia="Times New Roman" w:cs="Times New Roman"/>
                <w:b/>
                <w:bCs/>
                <w:color w:val="000000"/>
                <w:sz w:val="20"/>
                <w:szCs w:val="20"/>
                <w:lang w:eastAsia="pt-BR"/>
              </w:rPr>
              <w:t>VALOR TOTAL</w:t>
            </w:r>
          </w:p>
        </w:tc>
      </w:tr>
      <w:tr w:rsidR="0008157F" w:rsidRPr="001C13EA" w:rsidTr="00FE40E0">
        <w:trPr>
          <w:trHeight w:val="600"/>
        </w:trPr>
        <w:tc>
          <w:tcPr>
            <w:tcW w:w="741" w:type="dxa"/>
            <w:tcBorders>
              <w:top w:val="nil"/>
              <w:left w:val="single" w:sz="4" w:space="0" w:color="auto"/>
              <w:bottom w:val="single" w:sz="4" w:space="0" w:color="auto"/>
              <w:right w:val="single" w:sz="4" w:space="0" w:color="auto"/>
            </w:tcBorders>
            <w:shd w:val="clear" w:color="000000" w:fill="D0CECE"/>
            <w:vAlign w:val="center"/>
            <w:hideMark/>
          </w:tcPr>
          <w:p w:rsidR="0008157F" w:rsidRPr="001C13EA" w:rsidRDefault="0008157F" w:rsidP="00FE40E0">
            <w:pPr>
              <w:spacing w:before="0" w:after="0" w:line="240" w:lineRule="auto"/>
              <w:jc w:val="center"/>
              <w:rPr>
                <w:rFonts w:eastAsia="Times New Roman" w:cs="Times New Roman"/>
                <w:b/>
                <w:bCs/>
                <w:color w:val="000000"/>
                <w:sz w:val="16"/>
                <w:szCs w:val="16"/>
                <w:lang w:eastAsia="pt-BR"/>
              </w:rPr>
            </w:pPr>
            <w:r w:rsidRPr="001C13EA">
              <w:rPr>
                <w:rFonts w:eastAsia="Times New Roman" w:cs="Times New Roman"/>
                <w:b/>
                <w:bCs/>
                <w:color w:val="000000"/>
                <w:sz w:val="16"/>
                <w:szCs w:val="16"/>
                <w:lang w:eastAsia="pt-BR"/>
              </w:rPr>
              <w:t>3.1</w:t>
            </w:r>
          </w:p>
        </w:tc>
        <w:tc>
          <w:tcPr>
            <w:tcW w:w="3001" w:type="dxa"/>
            <w:tcBorders>
              <w:top w:val="nil"/>
              <w:left w:val="nil"/>
              <w:bottom w:val="single" w:sz="4" w:space="0" w:color="auto"/>
              <w:right w:val="single" w:sz="4" w:space="0" w:color="auto"/>
            </w:tcBorders>
            <w:shd w:val="clear" w:color="000000" w:fill="D0CECE"/>
            <w:vAlign w:val="center"/>
            <w:hideMark/>
          </w:tcPr>
          <w:p w:rsidR="0008157F" w:rsidRPr="001C13EA" w:rsidRDefault="0008157F" w:rsidP="00FE40E0">
            <w:pPr>
              <w:spacing w:before="0" w:after="0" w:line="240" w:lineRule="auto"/>
              <w:jc w:val="left"/>
              <w:rPr>
                <w:rFonts w:eastAsia="Times New Roman" w:cs="Times New Roman"/>
                <w:b/>
                <w:bCs/>
                <w:color w:val="000000"/>
                <w:sz w:val="16"/>
                <w:szCs w:val="16"/>
                <w:lang w:eastAsia="pt-BR"/>
              </w:rPr>
            </w:pPr>
            <w:r w:rsidRPr="001C13EA">
              <w:rPr>
                <w:rFonts w:eastAsia="Times New Roman" w:cs="Times New Roman"/>
                <w:b/>
                <w:bCs/>
                <w:color w:val="000000"/>
                <w:sz w:val="16"/>
                <w:szCs w:val="16"/>
                <w:lang w:eastAsia="pt-BR"/>
              </w:rPr>
              <w:t>Planejamento e Mobilização</w:t>
            </w:r>
          </w:p>
        </w:tc>
        <w:tc>
          <w:tcPr>
            <w:tcW w:w="851" w:type="dxa"/>
            <w:tcBorders>
              <w:top w:val="nil"/>
              <w:left w:val="nil"/>
              <w:bottom w:val="single" w:sz="4" w:space="0" w:color="auto"/>
              <w:right w:val="single" w:sz="4" w:space="0" w:color="auto"/>
            </w:tcBorders>
            <w:shd w:val="clear" w:color="000000" w:fill="D0CECE"/>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 </w:t>
            </w:r>
          </w:p>
        </w:tc>
        <w:tc>
          <w:tcPr>
            <w:tcW w:w="1356" w:type="dxa"/>
            <w:tcBorders>
              <w:top w:val="nil"/>
              <w:left w:val="nil"/>
              <w:bottom w:val="single" w:sz="4" w:space="0" w:color="auto"/>
              <w:right w:val="single" w:sz="4" w:space="0" w:color="auto"/>
            </w:tcBorders>
            <w:shd w:val="clear" w:color="000000" w:fill="D0CECE"/>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 </w:t>
            </w:r>
          </w:p>
        </w:tc>
        <w:tc>
          <w:tcPr>
            <w:tcW w:w="1559" w:type="dxa"/>
            <w:tcBorders>
              <w:top w:val="nil"/>
              <w:left w:val="nil"/>
              <w:bottom w:val="single" w:sz="4" w:space="0" w:color="auto"/>
              <w:right w:val="single" w:sz="4" w:space="0" w:color="auto"/>
            </w:tcBorders>
            <w:shd w:val="clear" w:color="000000" w:fill="D0CECE"/>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p>
        </w:tc>
        <w:tc>
          <w:tcPr>
            <w:tcW w:w="1696" w:type="dxa"/>
            <w:tcBorders>
              <w:top w:val="nil"/>
              <w:left w:val="nil"/>
              <w:bottom w:val="single" w:sz="4" w:space="0" w:color="auto"/>
              <w:right w:val="single" w:sz="4" w:space="0" w:color="auto"/>
            </w:tcBorders>
            <w:shd w:val="clear" w:color="000000" w:fill="D0CECE"/>
            <w:vAlign w:val="center"/>
          </w:tcPr>
          <w:p w:rsidR="0008157F" w:rsidRPr="0008157F" w:rsidRDefault="0008157F" w:rsidP="00FE40E0">
            <w:pPr>
              <w:spacing w:before="0" w:after="0" w:line="240" w:lineRule="auto"/>
              <w:jc w:val="center"/>
              <w:rPr>
                <w:rFonts w:eastAsia="Times New Roman" w:cs="Times New Roman"/>
                <w:color w:val="000000"/>
                <w:sz w:val="16"/>
                <w:szCs w:val="16"/>
                <w:lang w:eastAsia="pt-BR"/>
              </w:rPr>
            </w:pPr>
            <w:r w:rsidRPr="0008157F">
              <w:rPr>
                <w:color w:val="000000"/>
                <w:sz w:val="16"/>
                <w:szCs w:val="16"/>
              </w:rPr>
              <w:t> </w:t>
            </w:r>
          </w:p>
        </w:tc>
      </w:tr>
      <w:tr w:rsidR="0008157F" w:rsidRPr="002C3A8E" w:rsidTr="00FE40E0">
        <w:trPr>
          <w:trHeight w:val="624"/>
        </w:trPr>
        <w:tc>
          <w:tcPr>
            <w:tcW w:w="741" w:type="dxa"/>
            <w:tcBorders>
              <w:top w:val="nil"/>
              <w:left w:val="single" w:sz="4" w:space="0" w:color="auto"/>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3.1.1</w:t>
            </w:r>
          </w:p>
        </w:tc>
        <w:tc>
          <w:tcPr>
            <w:tcW w:w="300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ind w:firstLineChars="100" w:firstLine="160"/>
              <w:jc w:val="left"/>
              <w:rPr>
                <w:rFonts w:eastAsia="Times New Roman" w:cs="Times New Roman"/>
                <w:color w:val="000000"/>
                <w:sz w:val="16"/>
                <w:szCs w:val="16"/>
                <w:lang w:eastAsia="pt-BR"/>
              </w:rPr>
            </w:pPr>
            <w:r w:rsidRPr="001C13EA">
              <w:rPr>
                <w:rFonts w:eastAsia="Times New Roman" w:cs="Times New Roman"/>
                <w:color w:val="000000"/>
                <w:sz w:val="16"/>
                <w:szCs w:val="16"/>
                <w:lang w:eastAsia="pt-BR"/>
              </w:rPr>
              <w:t xml:space="preserve">Mobilização e Elaboração do Plano de Trabalho Detalhado-PDT </w:t>
            </w:r>
          </w:p>
        </w:tc>
        <w:tc>
          <w:tcPr>
            <w:tcW w:w="85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Unid.</w:t>
            </w:r>
          </w:p>
        </w:tc>
        <w:tc>
          <w:tcPr>
            <w:tcW w:w="1356"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1</w:t>
            </w:r>
          </w:p>
        </w:tc>
        <w:tc>
          <w:tcPr>
            <w:tcW w:w="1559" w:type="dxa"/>
            <w:tcBorders>
              <w:top w:val="nil"/>
              <w:left w:val="nil"/>
              <w:bottom w:val="single" w:sz="4" w:space="0" w:color="auto"/>
              <w:right w:val="single" w:sz="4" w:space="0" w:color="auto"/>
            </w:tcBorders>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R$ 276.850,00</w:t>
            </w:r>
          </w:p>
        </w:tc>
        <w:tc>
          <w:tcPr>
            <w:tcW w:w="1696" w:type="dxa"/>
            <w:tcBorders>
              <w:top w:val="nil"/>
              <w:left w:val="nil"/>
              <w:bottom w:val="single" w:sz="4" w:space="0" w:color="auto"/>
              <w:right w:val="single" w:sz="4" w:space="0" w:color="auto"/>
            </w:tcBorders>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R$276.850,00 </w:t>
            </w:r>
          </w:p>
        </w:tc>
      </w:tr>
      <w:tr w:rsidR="0008157F" w:rsidRPr="002C3A8E" w:rsidTr="00FE40E0">
        <w:trPr>
          <w:trHeight w:val="624"/>
        </w:trPr>
        <w:tc>
          <w:tcPr>
            <w:tcW w:w="741" w:type="dxa"/>
            <w:tcBorders>
              <w:top w:val="nil"/>
              <w:left w:val="single" w:sz="4" w:space="0" w:color="auto"/>
              <w:bottom w:val="single" w:sz="4" w:space="0" w:color="auto"/>
              <w:right w:val="single" w:sz="4" w:space="0" w:color="auto"/>
            </w:tcBorders>
            <w:shd w:val="clear" w:color="000000" w:fill="D0CECE"/>
            <w:vAlign w:val="center"/>
            <w:hideMark/>
          </w:tcPr>
          <w:p w:rsidR="0008157F" w:rsidRPr="001C13EA" w:rsidRDefault="0008157F" w:rsidP="00FE40E0">
            <w:pPr>
              <w:spacing w:before="0" w:after="0" w:line="240" w:lineRule="auto"/>
              <w:jc w:val="center"/>
              <w:rPr>
                <w:rFonts w:eastAsia="Times New Roman" w:cs="Times New Roman"/>
                <w:b/>
                <w:bCs/>
                <w:color w:val="000000"/>
                <w:sz w:val="16"/>
                <w:szCs w:val="16"/>
                <w:lang w:eastAsia="pt-BR"/>
              </w:rPr>
            </w:pPr>
            <w:r w:rsidRPr="001C13EA">
              <w:rPr>
                <w:rFonts w:eastAsia="Times New Roman" w:cs="Times New Roman"/>
                <w:b/>
                <w:bCs/>
                <w:color w:val="000000"/>
                <w:sz w:val="16"/>
                <w:szCs w:val="16"/>
                <w:lang w:eastAsia="pt-BR"/>
              </w:rPr>
              <w:t>3.2</w:t>
            </w:r>
          </w:p>
        </w:tc>
        <w:tc>
          <w:tcPr>
            <w:tcW w:w="3001" w:type="dxa"/>
            <w:tcBorders>
              <w:top w:val="nil"/>
              <w:left w:val="nil"/>
              <w:bottom w:val="single" w:sz="4" w:space="0" w:color="auto"/>
              <w:right w:val="single" w:sz="4" w:space="0" w:color="auto"/>
            </w:tcBorders>
            <w:shd w:val="clear" w:color="000000" w:fill="D0CECE"/>
            <w:vAlign w:val="center"/>
            <w:hideMark/>
          </w:tcPr>
          <w:p w:rsidR="0008157F" w:rsidRPr="001C13EA" w:rsidRDefault="0008157F" w:rsidP="00FE40E0">
            <w:pPr>
              <w:spacing w:before="0" w:after="0" w:line="240" w:lineRule="auto"/>
              <w:jc w:val="left"/>
              <w:rPr>
                <w:rFonts w:eastAsia="Times New Roman" w:cs="Times New Roman"/>
                <w:b/>
                <w:bCs/>
                <w:color w:val="000000"/>
                <w:sz w:val="16"/>
                <w:szCs w:val="16"/>
                <w:lang w:eastAsia="pt-BR"/>
              </w:rPr>
            </w:pPr>
            <w:r w:rsidRPr="001C13EA">
              <w:rPr>
                <w:rFonts w:eastAsia="Times New Roman" w:cs="Times New Roman"/>
                <w:b/>
                <w:bCs/>
                <w:color w:val="000000"/>
                <w:sz w:val="16"/>
                <w:szCs w:val="16"/>
                <w:lang w:eastAsia="pt-BR"/>
              </w:rPr>
              <w:t>Cobertura Aerofotogramétrica com GSD de 30 cm, ou melhor – Área Rural</w:t>
            </w:r>
          </w:p>
        </w:tc>
        <w:tc>
          <w:tcPr>
            <w:tcW w:w="851" w:type="dxa"/>
            <w:tcBorders>
              <w:top w:val="nil"/>
              <w:left w:val="nil"/>
              <w:bottom w:val="single" w:sz="4" w:space="0" w:color="auto"/>
              <w:right w:val="single" w:sz="4" w:space="0" w:color="auto"/>
            </w:tcBorders>
            <w:shd w:val="clear" w:color="000000" w:fill="D0CECE"/>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Km²</w:t>
            </w:r>
          </w:p>
        </w:tc>
        <w:tc>
          <w:tcPr>
            <w:tcW w:w="1356" w:type="dxa"/>
            <w:tcBorders>
              <w:top w:val="nil"/>
              <w:left w:val="nil"/>
              <w:bottom w:val="single" w:sz="4" w:space="0" w:color="auto"/>
              <w:right w:val="single" w:sz="4" w:space="0" w:color="auto"/>
            </w:tcBorders>
            <w:shd w:val="clear" w:color="000000" w:fill="D0CECE"/>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151</w:t>
            </w:r>
          </w:p>
        </w:tc>
        <w:tc>
          <w:tcPr>
            <w:tcW w:w="1559" w:type="dxa"/>
            <w:tcBorders>
              <w:top w:val="nil"/>
              <w:left w:val="nil"/>
              <w:bottom w:val="single" w:sz="4" w:space="0" w:color="auto"/>
              <w:right w:val="single" w:sz="4" w:space="0" w:color="auto"/>
            </w:tcBorders>
            <w:shd w:val="clear" w:color="000000" w:fill="D0CECE"/>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R$ 1.566,67</w:t>
            </w:r>
          </w:p>
        </w:tc>
        <w:tc>
          <w:tcPr>
            <w:tcW w:w="1696" w:type="dxa"/>
            <w:tcBorders>
              <w:top w:val="nil"/>
              <w:left w:val="nil"/>
              <w:bottom w:val="single" w:sz="4" w:space="0" w:color="auto"/>
              <w:right w:val="single" w:sz="4" w:space="0" w:color="auto"/>
            </w:tcBorders>
            <w:shd w:val="clear" w:color="000000" w:fill="D0CECE"/>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R$236.567,17 </w:t>
            </w:r>
          </w:p>
        </w:tc>
      </w:tr>
      <w:tr w:rsidR="0008157F" w:rsidRPr="002C3A8E" w:rsidTr="00FE40E0">
        <w:trPr>
          <w:trHeight w:val="600"/>
        </w:trPr>
        <w:tc>
          <w:tcPr>
            <w:tcW w:w="741" w:type="dxa"/>
            <w:tcBorders>
              <w:top w:val="nil"/>
              <w:left w:val="single" w:sz="4" w:space="0" w:color="auto"/>
              <w:bottom w:val="single" w:sz="4" w:space="0" w:color="auto"/>
              <w:right w:val="single" w:sz="4" w:space="0" w:color="auto"/>
            </w:tcBorders>
            <w:shd w:val="clear" w:color="000000" w:fill="D0CECE"/>
            <w:noWrap/>
            <w:vAlign w:val="center"/>
            <w:hideMark/>
          </w:tcPr>
          <w:p w:rsidR="0008157F" w:rsidRPr="001C13EA" w:rsidRDefault="0008157F" w:rsidP="00FE40E0">
            <w:pPr>
              <w:spacing w:before="0" w:after="0" w:line="240" w:lineRule="auto"/>
              <w:jc w:val="center"/>
              <w:rPr>
                <w:rFonts w:eastAsia="Times New Roman" w:cs="Times New Roman"/>
                <w:b/>
                <w:bCs/>
                <w:color w:val="000000"/>
                <w:sz w:val="16"/>
                <w:szCs w:val="16"/>
                <w:lang w:eastAsia="pt-BR"/>
              </w:rPr>
            </w:pPr>
            <w:r w:rsidRPr="001C13EA">
              <w:rPr>
                <w:rFonts w:eastAsia="Times New Roman" w:cs="Times New Roman"/>
                <w:b/>
                <w:bCs/>
                <w:color w:val="000000"/>
                <w:sz w:val="16"/>
                <w:szCs w:val="16"/>
                <w:lang w:eastAsia="pt-BR"/>
              </w:rPr>
              <w:lastRenderedPageBreak/>
              <w:t>3.3</w:t>
            </w:r>
          </w:p>
        </w:tc>
        <w:tc>
          <w:tcPr>
            <w:tcW w:w="3001" w:type="dxa"/>
            <w:tcBorders>
              <w:top w:val="nil"/>
              <w:left w:val="nil"/>
              <w:bottom w:val="single" w:sz="4" w:space="0" w:color="auto"/>
              <w:right w:val="single" w:sz="4" w:space="0" w:color="auto"/>
            </w:tcBorders>
            <w:shd w:val="clear" w:color="000000" w:fill="D0CECE"/>
            <w:vAlign w:val="center"/>
            <w:hideMark/>
          </w:tcPr>
          <w:p w:rsidR="0008157F" w:rsidRPr="001C13EA" w:rsidRDefault="0008157F" w:rsidP="00FE40E0">
            <w:pPr>
              <w:spacing w:before="0" w:after="0" w:line="240" w:lineRule="auto"/>
              <w:jc w:val="left"/>
              <w:rPr>
                <w:rFonts w:eastAsia="Times New Roman" w:cs="Times New Roman"/>
                <w:b/>
                <w:bCs/>
                <w:color w:val="000000"/>
                <w:sz w:val="16"/>
                <w:szCs w:val="16"/>
                <w:lang w:eastAsia="pt-BR"/>
              </w:rPr>
            </w:pPr>
            <w:r w:rsidRPr="001C13EA">
              <w:rPr>
                <w:rFonts w:eastAsia="Times New Roman" w:cs="Times New Roman"/>
                <w:b/>
                <w:bCs/>
                <w:color w:val="000000"/>
                <w:sz w:val="16"/>
                <w:szCs w:val="16"/>
                <w:lang w:eastAsia="pt-BR"/>
              </w:rPr>
              <w:t xml:space="preserve">Apoio de campo Básico e Suplementar e Aerotriangulação 1:5.000 - Área Rural </w:t>
            </w:r>
          </w:p>
        </w:tc>
        <w:tc>
          <w:tcPr>
            <w:tcW w:w="851" w:type="dxa"/>
            <w:tcBorders>
              <w:top w:val="nil"/>
              <w:left w:val="nil"/>
              <w:bottom w:val="single" w:sz="4" w:space="0" w:color="auto"/>
              <w:right w:val="single" w:sz="4" w:space="0" w:color="auto"/>
            </w:tcBorders>
            <w:shd w:val="clear" w:color="000000" w:fill="D0CECE"/>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 </w:t>
            </w:r>
          </w:p>
        </w:tc>
        <w:tc>
          <w:tcPr>
            <w:tcW w:w="1356" w:type="dxa"/>
            <w:tcBorders>
              <w:top w:val="nil"/>
              <w:left w:val="nil"/>
              <w:bottom w:val="single" w:sz="4" w:space="0" w:color="auto"/>
              <w:right w:val="single" w:sz="4" w:space="0" w:color="auto"/>
            </w:tcBorders>
            <w:shd w:val="clear" w:color="000000" w:fill="D0CECE"/>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 </w:t>
            </w:r>
          </w:p>
        </w:tc>
        <w:tc>
          <w:tcPr>
            <w:tcW w:w="1559" w:type="dxa"/>
            <w:tcBorders>
              <w:top w:val="nil"/>
              <w:left w:val="nil"/>
              <w:bottom w:val="single" w:sz="4" w:space="0" w:color="auto"/>
              <w:right w:val="single" w:sz="4" w:space="0" w:color="auto"/>
            </w:tcBorders>
            <w:shd w:val="clear" w:color="000000" w:fill="D0CECE"/>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p>
        </w:tc>
        <w:tc>
          <w:tcPr>
            <w:tcW w:w="1696" w:type="dxa"/>
            <w:tcBorders>
              <w:top w:val="nil"/>
              <w:left w:val="nil"/>
              <w:bottom w:val="single" w:sz="4" w:space="0" w:color="auto"/>
              <w:right w:val="single" w:sz="4" w:space="0" w:color="auto"/>
            </w:tcBorders>
            <w:shd w:val="clear" w:color="000000" w:fill="D0CECE"/>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w:t>
            </w:r>
          </w:p>
        </w:tc>
      </w:tr>
      <w:tr w:rsidR="0008157F" w:rsidRPr="002C3A8E" w:rsidTr="00FE40E0">
        <w:trPr>
          <w:trHeight w:val="312"/>
        </w:trPr>
        <w:tc>
          <w:tcPr>
            <w:tcW w:w="741" w:type="dxa"/>
            <w:tcBorders>
              <w:top w:val="nil"/>
              <w:left w:val="single" w:sz="4" w:space="0" w:color="auto"/>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b/>
                <w:bCs/>
                <w:color w:val="000000"/>
                <w:sz w:val="16"/>
                <w:szCs w:val="16"/>
                <w:lang w:eastAsia="pt-BR"/>
              </w:rPr>
            </w:pPr>
            <w:r w:rsidRPr="001C13EA">
              <w:rPr>
                <w:rFonts w:eastAsia="Times New Roman" w:cs="Times New Roman"/>
                <w:b/>
                <w:bCs/>
                <w:color w:val="000000"/>
                <w:sz w:val="16"/>
                <w:szCs w:val="16"/>
                <w:lang w:eastAsia="pt-BR"/>
              </w:rPr>
              <w:t>3.3.1</w:t>
            </w:r>
          </w:p>
        </w:tc>
        <w:tc>
          <w:tcPr>
            <w:tcW w:w="300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ind w:firstLineChars="100" w:firstLine="160"/>
              <w:jc w:val="left"/>
              <w:rPr>
                <w:rFonts w:eastAsia="Times New Roman" w:cs="Times New Roman"/>
                <w:color w:val="000000"/>
                <w:sz w:val="16"/>
                <w:szCs w:val="16"/>
                <w:lang w:eastAsia="pt-BR"/>
              </w:rPr>
            </w:pPr>
            <w:r w:rsidRPr="001C13EA">
              <w:rPr>
                <w:rFonts w:eastAsia="Times New Roman" w:cs="Times New Roman"/>
                <w:color w:val="000000"/>
                <w:sz w:val="16"/>
                <w:szCs w:val="16"/>
                <w:lang w:eastAsia="pt-BR"/>
              </w:rPr>
              <w:t xml:space="preserve">Apoio de campo Básico e Suplementar </w:t>
            </w:r>
          </w:p>
        </w:tc>
        <w:tc>
          <w:tcPr>
            <w:tcW w:w="85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Km²</w:t>
            </w:r>
          </w:p>
        </w:tc>
        <w:tc>
          <w:tcPr>
            <w:tcW w:w="1356"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151</w:t>
            </w:r>
          </w:p>
        </w:tc>
        <w:tc>
          <w:tcPr>
            <w:tcW w:w="1559" w:type="dxa"/>
            <w:tcBorders>
              <w:top w:val="nil"/>
              <w:left w:val="nil"/>
              <w:bottom w:val="single" w:sz="4" w:space="0" w:color="auto"/>
              <w:right w:val="single" w:sz="4" w:space="0" w:color="auto"/>
            </w:tcBorders>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R$ 1.233,33</w:t>
            </w:r>
          </w:p>
        </w:tc>
        <w:tc>
          <w:tcPr>
            <w:tcW w:w="1696" w:type="dxa"/>
            <w:tcBorders>
              <w:top w:val="nil"/>
              <w:left w:val="nil"/>
              <w:bottom w:val="single" w:sz="4" w:space="0" w:color="auto"/>
              <w:right w:val="single" w:sz="4" w:space="0" w:color="auto"/>
            </w:tcBorders>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R$ 186.232,83 </w:t>
            </w:r>
          </w:p>
        </w:tc>
      </w:tr>
      <w:tr w:rsidR="0008157F" w:rsidRPr="002C3A8E" w:rsidTr="00FE40E0">
        <w:trPr>
          <w:trHeight w:val="312"/>
        </w:trPr>
        <w:tc>
          <w:tcPr>
            <w:tcW w:w="741" w:type="dxa"/>
            <w:tcBorders>
              <w:top w:val="nil"/>
              <w:left w:val="single" w:sz="4" w:space="0" w:color="auto"/>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b/>
                <w:bCs/>
                <w:color w:val="000000"/>
                <w:sz w:val="16"/>
                <w:szCs w:val="16"/>
                <w:lang w:eastAsia="pt-BR"/>
              </w:rPr>
            </w:pPr>
            <w:r w:rsidRPr="001C13EA">
              <w:rPr>
                <w:rFonts w:eastAsia="Times New Roman" w:cs="Times New Roman"/>
                <w:b/>
                <w:bCs/>
                <w:color w:val="000000"/>
                <w:sz w:val="16"/>
                <w:szCs w:val="16"/>
                <w:lang w:eastAsia="pt-BR"/>
              </w:rPr>
              <w:t>3.3.2</w:t>
            </w:r>
          </w:p>
        </w:tc>
        <w:tc>
          <w:tcPr>
            <w:tcW w:w="300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ind w:firstLineChars="100" w:firstLine="160"/>
              <w:jc w:val="left"/>
              <w:rPr>
                <w:rFonts w:eastAsia="Times New Roman" w:cs="Times New Roman"/>
                <w:color w:val="000000"/>
                <w:sz w:val="16"/>
                <w:szCs w:val="16"/>
                <w:lang w:eastAsia="pt-BR"/>
              </w:rPr>
            </w:pPr>
            <w:r w:rsidRPr="001C13EA">
              <w:rPr>
                <w:rFonts w:eastAsia="Times New Roman" w:cs="Times New Roman"/>
                <w:color w:val="000000"/>
                <w:sz w:val="16"/>
                <w:szCs w:val="16"/>
                <w:lang w:eastAsia="pt-BR"/>
              </w:rPr>
              <w:t>Aerotriangulação</w:t>
            </w:r>
          </w:p>
        </w:tc>
        <w:tc>
          <w:tcPr>
            <w:tcW w:w="85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Km²</w:t>
            </w:r>
          </w:p>
        </w:tc>
        <w:tc>
          <w:tcPr>
            <w:tcW w:w="1356"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151</w:t>
            </w:r>
          </w:p>
        </w:tc>
        <w:tc>
          <w:tcPr>
            <w:tcW w:w="1559" w:type="dxa"/>
            <w:tcBorders>
              <w:top w:val="nil"/>
              <w:left w:val="nil"/>
              <w:bottom w:val="single" w:sz="4" w:space="0" w:color="auto"/>
              <w:right w:val="single" w:sz="4" w:space="0" w:color="auto"/>
            </w:tcBorders>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R$ 650,00</w:t>
            </w:r>
          </w:p>
        </w:tc>
        <w:tc>
          <w:tcPr>
            <w:tcW w:w="1696" w:type="dxa"/>
            <w:tcBorders>
              <w:top w:val="nil"/>
              <w:left w:val="nil"/>
              <w:bottom w:val="single" w:sz="4" w:space="0" w:color="auto"/>
              <w:right w:val="single" w:sz="4" w:space="0" w:color="auto"/>
            </w:tcBorders>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R$ 98.150,00 </w:t>
            </w:r>
          </w:p>
        </w:tc>
      </w:tr>
      <w:tr w:rsidR="0008157F" w:rsidRPr="002C3A8E" w:rsidTr="00FE40E0">
        <w:trPr>
          <w:trHeight w:val="600"/>
        </w:trPr>
        <w:tc>
          <w:tcPr>
            <w:tcW w:w="741" w:type="dxa"/>
            <w:tcBorders>
              <w:top w:val="nil"/>
              <w:left w:val="single" w:sz="4" w:space="0" w:color="auto"/>
              <w:bottom w:val="single" w:sz="4" w:space="0" w:color="auto"/>
              <w:right w:val="single" w:sz="4" w:space="0" w:color="auto"/>
            </w:tcBorders>
            <w:shd w:val="clear" w:color="000000" w:fill="D0CECE"/>
            <w:vAlign w:val="center"/>
            <w:hideMark/>
          </w:tcPr>
          <w:p w:rsidR="0008157F" w:rsidRPr="001C13EA" w:rsidRDefault="0008157F" w:rsidP="00FE40E0">
            <w:pPr>
              <w:spacing w:before="0" w:after="0" w:line="240" w:lineRule="auto"/>
              <w:jc w:val="center"/>
              <w:rPr>
                <w:rFonts w:eastAsia="Times New Roman" w:cs="Times New Roman"/>
                <w:b/>
                <w:bCs/>
                <w:color w:val="000000"/>
                <w:sz w:val="16"/>
                <w:szCs w:val="16"/>
                <w:lang w:eastAsia="pt-BR"/>
              </w:rPr>
            </w:pPr>
            <w:r w:rsidRPr="001C13EA">
              <w:rPr>
                <w:rFonts w:eastAsia="Times New Roman" w:cs="Times New Roman"/>
                <w:b/>
                <w:bCs/>
                <w:color w:val="000000"/>
                <w:sz w:val="16"/>
                <w:szCs w:val="16"/>
                <w:lang w:eastAsia="pt-BR"/>
              </w:rPr>
              <w:t>3.4</w:t>
            </w:r>
          </w:p>
        </w:tc>
        <w:tc>
          <w:tcPr>
            <w:tcW w:w="3001" w:type="dxa"/>
            <w:tcBorders>
              <w:top w:val="nil"/>
              <w:left w:val="nil"/>
              <w:bottom w:val="single" w:sz="4" w:space="0" w:color="auto"/>
              <w:right w:val="single" w:sz="4" w:space="0" w:color="auto"/>
            </w:tcBorders>
            <w:shd w:val="clear" w:color="000000" w:fill="D0CECE"/>
            <w:vAlign w:val="center"/>
            <w:hideMark/>
          </w:tcPr>
          <w:p w:rsidR="0008157F" w:rsidRPr="001C13EA" w:rsidRDefault="0008157F" w:rsidP="00FE40E0">
            <w:pPr>
              <w:spacing w:before="0" w:after="0" w:line="240" w:lineRule="auto"/>
              <w:rPr>
                <w:rFonts w:eastAsia="Times New Roman" w:cs="Times New Roman"/>
                <w:b/>
                <w:bCs/>
                <w:color w:val="000000"/>
                <w:sz w:val="16"/>
                <w:szCs w:val="16"/>
                <w:lang w:eastAsia="pt-BR"/>
              </w:rPr>
            </w:pPr>
            <w:proofErr w:type="spellStart"/>
            <w:r w:rsidRPr="001C13EA">
              <w:rPr>
                <w:rFonts w:eastAsia="Times New Roman" w:cs="Times New Roman"/>
                <w:b/>
                <w:bCs/>
                <w:color w:val="000000"/>
                <w:sz w:val="16"/>
                <w:szCs w:val="16"/>
                <w:lang w:eastAsia="pt-BR"/>
              </w:rPr>
              <w:t>Perfilamento</w:t>
            </w:r>
            <w:proofErr w:type="spellEnd"/>
            <w:r w:rsidRPr="001C13EA">
              <w:rPr>
                <w:rFonts w:eastAsia="Times New Roman" w:cs="Times New Roman"/>
                <w:b/>
                <w:bCs/>
                <w:color w:val="000000"/>
                <w:sz w:val="16"/>
                <w:szCs w:val="16"/>
                <w:lang w:eastAsia="pt-BR"/>
              </w:rPr>
              <w:t xml:space="preserve"> a Laser para geração de curvas de nível </w:t>
            </w:r>
          </w:p>
        </w:tc>
        <w:tc>
          <w:tcPr>
            <w:tcW w:w="851" w:type="dxa"/>
            <w:tcBorders>
              <w:top w:val="nil"/>
              <w:left w:val="nil"/>
              <w:bottom w:val="single" w:sz="4" w:space="0" w:color="auto"/>
              <w:right w:val="single" w:sz="4" w:space="0" w:color="auto"/>
            </w:tcBorders>
            <w:shd w:val="clear" w:color="000000" w:fill="D0CECE"/>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 </w:t>
            </w:r>
          </w:p>
        </w:tc>
        <w:tc>
          <w:tcPr>
            <w:tcW w:w="1356" w:type="dxa"/>
            <w:tcBorders>
              <w:top w:val="nil"/>
              <w:left w:val="nil"/>
              <w:bottom w:val="single" w:sz="4" w:space="0" w:color="auto"/>
              <w:right w:val="single" w:sz="4" w:space="0" w:color="auto"/>
            </w:tcBorders>
            <w:shd w:val="clear" w:color="000000" w:fill="D0CECE"/>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 </w:t>
            </w:r>
          </w:p>
        </w:tc>
        <w:tc>
          <w:tcPr>
            <w:tcW w:w="1559" w:type="dxa"/>
            <w:tcBorders>
              <w:top w:val="nil"/>
              <w:left w:val="nil"/>
              <w:bottom w:val="single" w:sz="4" w:space="0" w:color="auto"/>
              <w:right w:val="single" w:sz="4" w:space="0" w:color="auto"/>
            </w:tcBorders>
            <w:shd w:val="clear" w:color="000000" w:fill="D0CECE"/>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p>
        </w:tc>
        <w:tc>
          <w:tcPr>
            <w:tcW w:w="1696" w:type="dxa"/>
            <w:tcBorders>
              <w:top w:val="nil"/>
              <w:left w:val="nil"/>
              <w:bottom w:val="single" w:sz="4" w:space="0" w:color="auto"/>
              <w:right w:val="single" w:sz="4" w:space="0" w:color="auto"/>
            </w:tcBorders>
            <w:shd w:val="clear" w:color="000000" w:fill="D0CECE"/>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w:t>
            </w:r>
          </w:p>
        </w:tc>
      </w:tr>
      <w:tr w:rsidR="0008157F" w:rsidRPr="002C3A8E" w:rsidTr="00FE40E0">
        <w:trPr>
          <w:trHeight w:val="312"/>
        </w:trPr>
        <w:tc>
          <w:tcPr>
            <w:tcW w:w="741" w:type="dxa"/>
            <w:tcBorders>
              <w:top w:val="nil"/>
              <w:left w:val="single" w:sz="4" w:space="0" w:color="auto"/>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3.4.1</w:t>
            </w:r>
          </w:p>
        </w:tc>
        <w:tc>
          <w:tcPr>
            <w:tcW w:w="300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ind w:firstLineChars="100" w:firstLine="160"/>
              <w:jc w:val="left"/>
              <w:rPr>
                <w:rFonts w:eastAsia="Times New Roman" w:cs="Times New Roman"/>
                <w:color w:val="000000"/>
                <w:sz w:val="16"/>
                <w:szCs w:val="16"/>
                <w:lang w:eastAsia="pt-BR"/>
              </w:rPr>
            </w:pPr>
            <w:proofErr w:type="spellStart"/>
            <w:r w:rsidRPr="001C13EA">
              <w:rPr>
                <w:rFonts w:eastAsia="Times New Roman" w:cs="Times New Roman"/>
                <w:color w:val="000000"/>
                <w:sz w:val="16"/>
                <w:szCs w:val="16"/>
                <w:lang w:eastAsia="pt-BR"/>
              </w:rPr>
              <w:t>Perfilamento</w:t>
            </w:r>
            <w:proofErr w:type="spellEnd"/>
            <w:r w:rsidRPr="001C13EA">
              <w:rPr>
                <w:rFonts w:eastAsia="Times New Roman" w:cs="Times New Roman"/>
                <w:color w:val="000000"/>
                <w:sz w:val="16"/>
                <w:szCs w:val="16"/>
                <w:lang w:eastAsia="pt-BR"/>
              </w:rPr>
              <w:t xml:space="preserve"> a Laser  </w:t>
            </w:r>
          </w:p>
        </w:tc>
        <w:tc>
          <w:tcPr>
            <w:tcW w:w="85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Km²</w:t>
            </w:r>
          </w:p>
        </w:tc>
        <w:tc>
          <w:tcPr>
            <w:tcW w:w="1356"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151</w:t>
            </w:r>
          </w:p>
        </w:tc>
        <w:tc>
          <w:tcPr>
            <w:tcW w:w="1559" w:type="dxa"/>
            <w:tcBorders>
              <w:top w:val="nil"/>
              <w:left w:val="nil"/>
              <w:bottom w:val="single" w:sz="4" w:space="0" w:color="auto"/>
              <w:right w:val="single" w:sz="4" w:space="0" w:color="auto"/>
            </w:tcBorders>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R$ 1.367,33</w:t>
            </w:r>
          </w:p>
        </w:tc>
        <w:tc>
          <w:tcPr>
            <w:tcW w:w="1696" w:type="dxa"/>
            <w:tcBorders>
              <w:top w:val="nil"/>
              <w:left w:val="nil"/>
              <w:bottom w:val="single" w:sz="4" w:space="0" w:color="auto"/>
              <w:right w:val="single" w:sz="4" w:space="0" w:color="auto"/>
            </w:tcBorders>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R$ 206.466,83 </w:t>
            </w:r>
          </w:p>
        </w:tc>
      </w:tr>
      <w:tr w:rsidR="0008157F" w:rsidRPr="002C3A8E" w:rsidTr="00FE40E0">
        <w:trPr>
          <w:trHeight w:val="600"/>
        </w:trPr>
        <w:tc>
          <w:tcPr>
            <w:tcW w:w="741" w:type="dxa"/>
            <w:tcBorders>
              <w:top w:val="nil"/>
              <w:left w:val="single" w:sz="4" w:space="0" w:color="auto"/>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3.4.2</w:t>
            </w:r>
          </w:p>
        </w:tc>
        <w:tc>
          <w:tcPr>
            <w:tcW w:w="300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ind w:firstLineChars="100" w:firstLine="160"/>
              <w:jc w:val="left"/>
              <w:rPr>
                <w:rFonts w:eastAsia="Times New Roman" w:cs="Times New Roman"/>
                <w:color w:val="000000"/>
                <w:sz w:val="16"/>
                <w:szCs w:val="16"/>
                <w:lang w:eastAsia="pt-BR"/>
              </w:rPr>
            </w:pPr>
            <w:r w:rsidRPr="001C13EA">
              <w:rPr>
                <w:rFonts w:eastAsia="Times New Roman" w:cs="Times New Roman"/>
                <w:color w:val="000000"/>
                <w:sz w:val="16"/>
                <w:szCs w:val="16"/>
                <w:lang w:eastAsia="pt-BR"/>
              </w:rPr>
              <w:t>Altimetria: Curvas de Nível, Modelo Digital de Superfície-MDS e Modelo Digital de Terreno-MDT</w:t>
            </w:r>
          </w:p>
        </w:tc>
        <w:tc>
          <w:tcPr>
            <w:tcW w:w="85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Km²</w:t>
            </w:r>
          </w:p>
        </w:tc>
        <w:tc>
          <w:tcPr>
            <w:tcW w:w="1356"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151</w:t>
            </w:r>
          </w:p>
        </w:tc>
        <w:tc>
          <w:tcPr>
            <w:tcW w:w="1559" w:type="dxa"/>
            <w:tcBorders>
              <w:top w:val="nil"/>
              <w:left w:val="nil"/>
              <w:bottom w:val="single" w:sz="4" w:space="0" w:color="auto"/>
              <w:right w:val="single" w:sz="4" w:space="0" w:color="auto"/>
            </w:tcBorders>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R$ 1.450,08</w:t>
            </w:r>
          </w:p>
        </w:tc>
        <w:tc>
          <w:tcPr>
            <w:tcW w:w="1696" w:type="dxa"/>
            <w:tcBorders>
              <w:top w:val="nil"/>
              <w:left w:val="nil"/>
              <w:bottom w:val="single" w:sz="4" w:space="0" w:color="auto"/>
              <w:right w:val="single" w:sz="4" w:space="0" w:color="auto"/>
            </w:tcBorders>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R$218.962,08 </w:t>
            </w:r>
          </w:p>
        </w:tc>
      </w:tr>
      <w:tr w:rsidR="0008157F" w:rsidRPr="002C3A8E" w:rsidTr="00FE40E0">
        <w:trPr>
          <w:trHeight w:val="600"/>
        </w:trPr>
        <w:tc>
          <w:tcPr>
            <w:tcW w:w="741" w:type="dxa"/>
            <w:tcBorders>
              <w:top w:val="nil"/>
              <w:left w:val="single" w:sz="4" w:space="0" w:color="auto"/>
              <w:bottom w:val="single" w:sz="4" w:space="0" w:color="auto"/>
              <w:right w:val="single" w:sz="4" w:space="0" w:color="auto"/>
            </w:tcBorders>
            <w:shd w:val="clear" w:color="000000" w:fill="D0CECE"/>
            <w:noWrap/>
            <w:vAlign w:val="center"/>
            <w:hideMark/>
          </w:tcPr>
          <w:p w:rsidR="0008157F" w:rsidRPr="001C13EA" w:rsidRDefault="0008157F" w:rsidP="00FE40E0">
            <w:pPr>
              <w:spacing w:before="0" w:after="0" w:line="240" w:lineRule="auto"/>
              <w:jc w:val="center"/>
              <w:rPr>
                <w:rFonts w:eastAsia="Times New Roman" w:cs="Times New Roman"/>
                <w:b/>
                <w:bCs/>
                <w:color w:val="000000"/>
                <w:sz w:val="16"/>
                <w:szCs w:val="16"/>
                <w:lang w:eastAsia="pt-BR"/>
              </w:rPr>
            </w:pPr>
            <w:r w:rsidRPr="001C13EA">
              <w:rPr>
                <w:rFonts w:eastAsia="Times New Roman" w:cs="Times New Roman"/>
                <w:b/>
                <w:bCs/>
                <w:color w:val="000000"/>
                <w:sz w:val="16"/>
                <w:szCs w:val="16"/>
                <w:lang w:eastAsia="pt-BR"/>
              </w:rPr>
              <w:t>3.5</w:t>
            </w:r>
          </w:p>
        </w:tc>
        <w:tc>
          <w:tcPr>
            <w:tcW w:w="3001" w:type="dxa"/>
            <w:tcBorders>
              <w:top w:val="nil"/>
              <w:left w:val="nil"/>
              <w:bottom w:val="single" w:sz="4" w:space="0" w:color="auto"/>
              <w:right w:val="single" w:sz="4" w:space="0" w:color="auto"/>
            </w:tcBorders>
            <w:shd w:val="clear" w:color="000000" w:fill="D0CECE"/>
            <w:vAlign w:val="center"/>
            <w:hideMark/>
          </w:tcPr>
          <w:p w:rsidR="0008157F" w:rsidRPr="001C13EA" w:rsidRDefault="0008157F" w:rsidP="00FE40E0">
            <w:pPr>
              <w:spacing w:before="0" w:after="0" w:line="240" w:lineRule="auto"/>
              <w:jc w:val="left"/>
              <w:rPr>
                <w:rFonts w:eastAsia="Times New Roman" w:cs="Times New Roman"/>
                <w:b/>
                <w:bCs/>
                <w:color w:val="000000"/>
                <w:sz w:val="16"/>
                <w:szCs w:val="16"/>
                <w:lang w:eastAsia="pt-BR"/>
              </w:rPr>
            </w:pPr>
            <w:proofErr w:type="spellStart"/>
            <w:r w:rsidRPr="001C13EA">
              <w:rPr>
                <w:rFonts w:eastAsia="Times New Roman" w:cs="Times New Roman"/>
                <w:b/>
                <w:bCs/>
                <w:color w:val="000000"/>
                <w:sz w:val="16"/>
                <w:szCs w:val="16"/>
                <w:lang w:eastAsia="pt-BR"/>
              </w:rPr>
              <w:t>Ortofotos</w:t>
            </w:r>
            <w:proofErr w:type="spellEnd"/>
            <w:r w:rsidRPr="001C13EA">
              <w:rPr>
                <w:rFonts w:eastAsia="Times New Roman" w:cs="Times New Roman"/>
                <w:b/>
                <w:bCs/>
                <w:color w:val="000000"/>
                <w:sz w:val="16"/>
                <w:szCs w:val="16"/>
                <w:lang w:eastAsia="pt-BR"/>
              </w:rPr>
              <w:t xml:space="preserve"> Digitais</w:t>
            </w:r>
          </w:p>
        </w:tc>
        <w:tc>
          <w:tcPr>
            <w:tcW w:w="851" w:type="dxa"/>
            <w:tcBorders>
              <w:top w:val="nil"/>
              <w:left w:val="nil"/>
              <w:bottom w:val="single" w:sz="4" w:space="0" w:color="auto"/>
              <w:right w:val="single" w:sz="4" w:space="0" w:color="auto"/>
            </w:tcBorders>
            <w:shd w:val="clear" w:color="000000" w:fill="D0CECE"/>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Km²</w:t>
            </w:r>
          </w:p>
        </w:tc>
        <w:tc>
          <w:tcPr>
            <w:tcW w:w="1356" w:type="dxa"/>
            <w:tcBorders>
              <w:top w:val="nil"/>
              <w:left w:val="nil"/>
              <w:bottom w:val="single" w:sz="4" w:space="0" w:color="auto"/>
              <w:right w:val="single" w:sz="4" w:space="0" w:color="auto"/>
            </w:tcBorders>
            <w:shd w:val="clear" w:color="000000" w:fill="D0CECE"/>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151</w:t>
            </w:r>
          </w:p>
        </w:tc>
        <w:tc>
          <w:tcPr>
            <w:tcW w:w="1559" w:type="dxa"/>
            <w:tcBorders>
              <w:top w:val="nil"/>
              <w:left w:val="nil"/>
              <w:bottom w:val="single" w:sz="4" w:space="0" w:color="auto"/>
              <w:right w:val="single" w:sz="4" w:space="0" w:color="auto"/>
            </w:tcBorders>
            <w:shd w:val="clear" w:color="000000" w:fill="D0CECE"/>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R$ 1.455,08</w:t>
            </w:r>
          </w:p>
        </w:tc>
        <w:tc>
          <w:tcPr>
            <w:tcW w:w="1696" w:type="dxa"/>
            <w:tcBorders>
              <w:top w:val="nil"/>
              <w:left w:val="nil"/>
              <w:bottom w:val="single" w:sz="4" w:space="0" w:color="auto"/>
              <w:right w:val="single" w:sz="4" w:space="0" w:color="auto"/>
            </w:tcBorders>
            <w:shd w:val="clear" w:color="000000" w:fill="D0CECE"/>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R$219.717,08 </w:t>
            </w:r>
          </w:p>
        </w:tc>
      </w:tr>
      <w:tr w:rsidR="0008157F" w:rsidRPr="002C3A8E" w:rsidTr="00FE40E0">
        <w:trPr>
          <w:trHeight w:val="876"/>
        </w:trPr>
        <w:tc>
          <w:tcPr>
            <w:tcW w:w="741" w:type="dxa"/>
            <w:tcBorders>
              <w:top w:val="nil"/>
              <w:left w:val="single" w:sz="4" w:space="0" w:color="auto"/>
              <w:bottom w:val="single" w:sz="4" w:space="0" w:color="auto"/>
              <w:right w:val="single" w:sz="4" w:space="0" w:color="auto"/>
            </w:tcBorders>
            <w:shd w:val="clear" w:color="000000" w:fill="D0CECE"/>
            <w:vAlign w:val="center"/>
            <w:hideMark/>
          </w:tcPr>
          <w:p w:rsidR="0008157F" w:rsidRPr="001C13EA" w:rsidRDefault="0008157F" w:rsidP="00FE40E0">
            <w:pPr>
              <w:spacing w:before="0" w:after="0" w:line="240" w:lineRule="auto"/>
              <w:jc w:val="center"/>
              <w:rPr>
                <w:rFonts w:eastAsia="Times New Roman" w:cs="Times New Roman"/>
                <w:b/>
                <w:bCs/>
                <w:color w:val="000000"/>
                <w:sz w:val="16"/>
                <w:szCs w:val="16"/>
                <w:lang w:eastAsia="pt-BR"/>
              </w:rPr>
            </w:pPr>
            <w:r w:rsidRPr="001C13EA">
              <w:rPr>
                <w:rFonts w:eastAsia="Times New Roman" w:cs="Times New Roman"/>
                <w:b/>
                <w:bCs/>
                <w:color w:val="000000"/>
                <w:sz w:val="16"/>
                <w:szCs w:val="16"/>
                <w:lang w:eastAsia="pt-BR"/>
              </w:rPr>
              <w:t>3.6</w:t>
            </w:r>
          </w:p>
        </w:tc>
        <w:tc>
          <w:tcPr>
            <w:tcW w:w="3001" w:type="dxa"/>
            <w:tcBorders>
              <w:top w:val="nil"/>
              <w:left w:val="nil"/>
              <w:bottom w:val="single" w:sz="4" w:space="0" w:color="auto"/>
              <w:right w:val="single" w:sz="4" w:space="0" w:color="auto"/>
            </w:tcBorders>
            <w:shd w:val="clear" w:color="000000" w:fill="D0CECE"/>
            <w:vAlign w:val="center"/>
            <w:hideMark/>
          </w:tcPr>
          <w:p w:rsidR="0008157F" w:rsidRPr="001C13EA" w:rsidRDefault="0008157F" w:rsidP="00FE40E0">
            <w:pPr>
              <w:spacing w:before="0" w:after="0" w:line="240" w:lineRule="auto"/>
              <w:jc w:val="left"/>
              <w:rPr>
                <w:rFonts w:eastAsia="Times New Roman" w:cs="Times New Roman"/>
                <w:b/>
                <w:bCs/>
                <w:color w:val="000000"/>
                <w:sz w:val="16"/>
                <w:szCs w:val="16"/>
                <w:lang w:eastAsia="pt-BR"/>
              </w:rPr>
            </w:pPr>
            <w:r w:rsidRPr="001C13EA">
              <w:rPr>
                <w:rFonts w:eastAsia="Times New Roman" w:cs="Times New Roman"/>
                <w:b/>
                <w:bCs/>
                <w:color w:val="000000"/>
                <w:sz w:val="16"/>
                <w:szCs w:val="16"/>
                <w:lang w:eastAsia="pt-BR"/>
              </w:rPr>
              <w:t xml:space="preserve">Restituição para geração de cartografia digital rural: </w:t>
            </w:r>
            <w:proofErr w:type="spellStart"/>
            <w:r w:rsidRPr="001C13EA">
              <w:rPr>
                <w:rFonts w:eastAsia="Times New Roman" w:cs="Times New Roman"/>
                <w:b/>
                <w:bCs/>
                <w:color w:val="000000"/>
                <w:sz w:val="16"/>
                <w:szCs w:val="16"/>
                <w:lang w:eastAsia="pt-BR"/>
              </w:rPr>
              <w:t>Planialtimétrica</w:t>
            </w:r>
            <w:proofErr w:type="spellEnd"/>
            <w:r w:rsidRPr="001C13EA">
              <w:rPr>
                <w:rFonts w:eastAsia="Times New Roman" w:cs="Times New Roman"/>
                <w:b/>
                <w:bCs/>
                <w:color w:val="000000"/>
                <w:sz w:val="16"/>
                <w:szCs w:val="16"/>
                <w:lang w:eastAsia="pt-BR"/>
              </w:rPr>
              <w:t xml:space="preserve"> na escala 1:5.000 - Área Rural</w:t>
            </w:r>
          </w:p>
        </w:tc>
        <w:tc>
          <w:tcPr>
            <w:tcW w:w="851" w:type="dxa"/>
            <w:tcBorders>
              <w:top w:val="nil"/>
              <w:left w:val="nil"/>
              <w:bottom w:val="single" w:sz="4" w:space="0" w:color="auto"/>
              <w:right w:val="single" w:sz="4" w:space="0" w:color="auto"/>
            </w:tcBorders>
            <w:shd w:val="clear" w:color="000000" w:fill="D0CECE"/>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Km²</w:t>
            </w:r>
          </w:p>
        </w:tc>
        <w:tc>
          <w:tcPr>
            <w:tcW w:w="1356" w:type="dxa"/>
            <w:tcBorders>
              <w:top w:val="nil"/>
              <w:left w:val="nil"/>
              <w:bottom w:val="single" w:sz="4" w:space="0" w:color="auto"/>
              <w:right w:val="single" w:sz="4" w:space="0" w:color="auto"/>
            </w:tcBorders>
            <w:shd w:val="clear" w:color="000000" w:fill="D0CECE"/>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151</w:t>
            </w:r>
          </w:p>
        </w:tc>
        <w:tc>
          <w:tcPr>
            <w:tcW w:w="1559" w:type="dxa"/>
            <w:tcBorders>
              <w:top w:val="nil"/>
              <w:left w:val="nil"/>
              <w:bottom w:val="single" w:sz="4" w:space="0" w:color="auto"/>
              <w:right w:val="single" w:sz="4" w:space="0" w:color="auto"/>
            </w:tcBorders>
            <w:shd w:val="clear" w:color="000000" w:fill="D0CECE"/>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R$ 3.758,33</w:t>
            </w:r>
          </w:p>
        </w:tc>
        <w:tc>
          <w:tcPr>
            <w:tcW w:w="1696" w:type="dxa"/>
            <w:tcBorders>
              <w:top w:val="nil"/>
              <w:left w:val="nil"/>
              <w:bottom w:val="single" w:sz="4" w:space="0" w:color="auto"/>
              <w:right w:val="single" w:sz="4" w:space="0" w:color="auto"/>
            </w:tcBorders>
            <w:shd w:val="clear" w:color="000000" w:fill="D0CECE"/>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R$567.507,83 </w:t>
            </w:r>
          </w:p>
        </w:tc>
      </w:tr>
      <w:tr w:rsidR="0008157F" w:rsidRPr="002C3A8E" w:rsidTr="00FE40E0">
        <w:trPr>
          <w:trHeight w:val="792"/>
        </w:trPr>
        <w:tc>
          <w:tcPr>
            <w:tcW w:w="741" w:type="dxa"/>
            <w:tcBorders>
              <w:top w:val="nil"/>
              <w:left w:val="single" w:sz="4" w:space="0" w:color="auto"/>
              <w:bottom w:val="single" w:sz="4" w:space="0" w:color="auto"/>
              <w:right w:val="single" w:sz="4" w:space="0" w:color="auto"/>
            </w:tcBorders>
            <w:shd w:val="clear" w:color="000000" w:fill="D0CECE"/>
            <w:noWrap/>
            <w:vAlign w:val="center"/>
            <w:hideMark/>
          </w:tcPr>
          <w:p w:rsidR="0008157F" w:rsidRPr="001C13EA" w:rsidRDefault="0008157F" w:rsidP="00FE40E0">
            <w:pPr>
              <w:spacing w:before="0" w:after="0" w:line="240" w:lineRule="auto"/>
              <w:jc w:val="center"/>
              <w:rPr>
                <w:rFonts w:eastAsia="Times New Roman" w:cs="Times New Roman"/>
                <w:b/>
                <w:bCs/>
                <w:color w:val="000000"/>
                <w:sz w:val="16"/>
                <w:szCs w:val="16"/>
                <w:lang w:eastAsia="pt-BR"/>
              </w:rPr>
            </w:pPr>
            <w:r w:rsidRPr="001C13EA">
              <w:rPr>
                <w:rFonts w:eastAsia="Times New Roman" w:cs="Times New Roman"/>
                <w:b/>
                <w:bCs/>
                <w:color w:val="000000"/>
                <w:sz w:val="16"/>
                <w:szCs w:val="16"/>
                <w:lang w:eastAsia="pt-BR"/>
              </w:rPr>
              <w:t>3.7</w:t>
            </w:r>
          </w:p>
        </w:tc>
        <w:tc>
          <w:tcPr>
            <w:tcW w:w="3001" w:type="dxa"/>
            <w:tcBorders>
              <w:top w:val="nil"/>
              <w:left w:val="nil"/>
              <w:bottom w:val="single" w:sz="4" w:space="0" w:color="auto"/>
              <w:right w:val="single" w:sz="4" w:space="0" w:color="auto"/>
            </w:tcBorders>
            <w:shd w:val="clear" w:color="000000" w:fill="D0CECE"/>
            <w:vAlign w:val="center"/>
            <w:hideMark/>
          </w:tcPr>
          <w:p w:rsidR="0008157F" w:rsidRPr="001C13EA" w:rsidRDefault="0008157F" w:rsidP="00FE40E0">
            <w:pPr>
              <w:spacing w:before="0" w:after="0" w:line="240" w:lineRule="auto"/>
              <w:jc w:val="left"/>
              <w:rPr>
                <w:rFonts w:eastAsia="Times New Roman" w:cs="Times New Roman"/>
                <w:b/>
                <w:bCs/>
                <w:color w:val="000000"/>
                <w:sz w:val="16"/>
                <w:szCs w:val="16"/>
                <w:lang w:eastAsia="pt-BR"/>
              </w:rPr>
            </w:pPr>
            <w:r w:rsidRPr="001C13EA">
              <w:rPr>
                <w:rFonts w:eastAsia="Times New Roman" w:cs="Times New Roman"/>
                <w:b/>
                <w:bCs/>
                <w:color w:val="000000"/>
                <w:sz w:val="16"/>
                <w:szCs w:val="16"/>
                <w:lang w:eastAsia="pt-BR"/>
              </w:rPr>
              <w:t xml:space="preserve">Aquisição de imagens </w:t>
            </w:r>
            <w:proofErr w:type="spellStart"/>
            <w:r w:rsidRPr="001C13EA">
              <w:rPr>
                <w:rFonts w:eastAsia="Times New Roman" w:cs="Times New Roman"/>
                <w:b/>
                <w:bCs/>
                <w:color w:val="000000"/>
                <w:sz w:val="16"/>
                <w:szCs w:val="16"/>
                <w:lang w:eastAsia="pt-BR"/>
              </w:rPr>
              <w:t>georreferenciadas</w:t>
            </w:r>
            <w:proofErr w:type="spellEnd"/>
            <w:r w:rsidRPr="001C13EA">
              <w:rPr>
                <w:rFonts w:eastAsia="Times New Roman" w:cs="Times New Roman"/>
                <w:b/>
                <w:bCs/>
                <w:color w:val="000000"/>
                <w:sz w:val="16"/>
                <w:szCs w:val="16"/>
                <w:lang w:eastAsia="pt-BR"/>
              </w:rPr>
              <w:t xml:space="preserve"> das vias e dos imóveis urbanos</w:t>
            </w:r>
          </w:p>
        </w:tc>
        <w:tc>
          <w:tcPr>
            <w:tcW w:w="851" w:type="dxa"/>
            <w:tcBorders>
              <w:top w:val="nil"/>
              <w:left w:val="nil"/>
              <w:bottom w:val="single" w:sz="4" w:space="0" w:color="auto"/>
              <w:right w:val="single" w:sz="4" w:space="0" w:color="auto"/>
            </w:tcBorders>
            <w:shd w:val="clear" w:color="000000" w:fill="D0CECE"/>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 </w:t>
            </w:r>
          </w:p>
        </w:tc>
        <w:tc>
          <w:tcPr>
            <w:tcW w:w="1356" w:type="dxa"/>
            <w:tcBorders>
              <w:top w:val="nil"/>
              <w:left w:val="nil"/>
              <w:bottom w:val="single" w:sz="4" w:space="0" w:color="auto"/>
              <w:right w:val="single" w:sz="4" w:space="0" w:color="auto"/>
            </w:tcBorders>
            <w:shd w:val="clear" w:color="000000" w:fill="D0CECE"/>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 </w:t>
            </w:r>
          </w:p>
        </w:tc>
        <w:tc>
          <w:tcPr>
            <w:tcW w:w="1559" w:type="dxa"/>
            <w:tcBorders>
              <w:top w:val="nil"/>
              <w:left w:val="nil"/>
              <w:bottom w:val="single" w:sz="4" w:space="0" w:color="auto"/>
              <w:right w:val="single" w:sz="4" w:space="0" w:color="auto"/>
            </w:tcBorders>
            <w:shd w:val="clear" w:color="000000" w:fill="D0CECE"/>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p>
        </w:tc>
        <w:tc>
          <w:tcPr>
            <w:tcW w:w="1696" w:type="dxa"/>
            <w:tcBorders>
              <w:top w:val="nil"/>
              <w:left w:val="nil"/>
              <w:bottom w:val="single" w:sz="4" w:space="0" w:color="auto"/>
              <w:right w:val="single" w:sz="4" w:space="0" w:color="auto"/>
            </w:tcBorders>
            <w:shd w:val="clear" w:color="000000" w:fill="D0CECE"/>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w:t>
            </w:r>
          </w:p>
        </w:tc>
      </w:tr>
      <w:tr w:rsidR="0008157F" w:rsidRPr="002C3A8E" w:rsidTr="00FE40E0">
        <w:trPr>
          <w:trHeight w:val="924"/>
        </w:trPr>
        <w:tc>
          <w:tcPr>
            <w:tcW w:w="741" w:type="dxa"/>
            <w:tcBorders>
              <w:top w:val="nil"/>
              <w:left w:val="single" w:sz="4" w:space="0" w:color="auto"/>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3.7.1</w:t>
            </w:r>
          </w:p>
        </w:tc>
        <w:tc>
          <w:tcPr>
            <w:tcW w:w="300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ind w:firstLineChars="100" w:firstLine="160"/>
              <w:jc w:val="left"/>
              <w:rPr>
                <w:rFonts w:eastAsia="Times New Roman" w:cs="Times New Roman"/>
                <w:color w:val="000000"/>
                <w:sz w:val="16"/>
                <w:szCs w:val="16"/>
                <w:lang w:eastAsia="pt-BR"/>
              </w:rPr>
            </w:pPr>
            <w:r w:rsidRPr="001C13EA">
              <w:rPr>
                <w:rFonts w:eastAsia="Times New Roman" w:cs="Times New Roman"/>
                <w:color w:val="000000"/>
                <w:sz w:val="16"/>
                <w:szCs w:val="16"/>
                <w:lang w:eastAsia="pt-BR"/>
              </w:rPr>
              <w:t xml:space="preserve">Aquisição de imagens de fachadas e </w:t>
            </w:r>
            <w:proofErr w:type="spellStart"/>
            <w:r w:rsidRPr="001C13EA">
              <w:rPr>
                <w:rFonts w:eastAsia="Times New Roman" w:cs="Times New Roman"/>
                <w:color w:val="000000"/>
                <w:sz w:val="16"/>
                <w:szCs w:val="16"/>
                <w:lang w:eastAsia="pt-BR"/>
              </w:rPr>
              <w:t>georreferenciamento</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 xml:space="preserve">Unid. Imobiliária </w:t>
            </w:r>
          </w:p>
        </w:tc>
        <w:tc>
          <w:tcPr>
            <w:tcW w:w="1356"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115.000</w:t>
            </w:r>
          </w:p>
        </w:tc>
        <w:tc>
          <w:tcPr>
            <w:tcW w:w="1559" w:type="dxa"/>
            <w:tcBorders>
              <w:top w:val="nil"/>
              <w:left w:val="nil"/>
              <w:bottom w:val="single" w:sz="4" w:space="0" w:color="auto"/>
              <w:right w:val="single" w:sz="4" w:space="0" w:color="auto"/>
            </w:tcBorders>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R$ 10,22</w:t>
            </w:r>
          </w:p>
        </w:tc>
        <w:tc>
          <w:tcPr>
            <w:tcW w:w="1696" w:type="dxa"/>
            <w:tcBorders>
              <w:top w:val="nil"/>
              <w:left w:val="nil"/>
              <w:bottom w:val="single" w:sz="4" w:space="0" w:color="auto"/>
              <w:right w:val="single" w:sz="4" w:space="0" w:color="auto"/>
            </w:tcBorders>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R$1.175.300,00 </w:t>
            </w:r>
          </w:p>
        </w:tc>
      </w:tr>
      <w:tr w:rsidR="0008157F" w:rsidRPr="002C3A8E" w:rsidTr="00FE40E0">
        <w:trPr>
          <w:trHeight w:val="516"/>
        </w:trPr>
        <w:tc>
          <w:tcPr>
            <w:tcW w:w="741" w:type="dxa"/>
            <w:tcBorders>
              <w:top w:val="nil"/>
              <w:left w:val="single" w:sz="4" w:space="0" w:color="auto"/>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3.7.2</w:t>
            </w:r>
          </w:p>
        </w:tc>
        <w:tc>
          <w:tcPr>
            <w:tcW w:w="300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ind w:firstLineChars="100" w:firstLine="160"/>
              <w:jc w:val="left"/>
              <w:rPr>
                <w:rFonts w:eastAsia="Times New Roman" w:cs="Times New Roman"/>
                <w:color w:val="000000"/>
                <w:sz w:val="16"/>
                <w:szCs w:val="16"/>
                <w:lang w:eastAsia="pt-BR"/>
              </w:rPr>
            </w:pPr>
            <w:r w:rsidRPr="001C13EA">
              <w:rPr>
                <w:rFonts w:eastAsia="Times New Roman" w:cs="Times New Roman"/>
                <w:color w:val="000000"/>
                <w:sz w:val="16"/>
                <w:szCs w:val="16"/>
                <w:lang w:eastAsia="pt-BR"/>
              </w:rPr>
              <w:t xml:space="preserve">Processamento dos dados coletados </w:t>
            </w:r>
          </w:p>
        </w:tc>
        <w:tc>
          <w:tcPr>
            <w:tcW w:w="85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Unidades</w:t>
            </w:r>
          </w:p>
        </w:tc>
        <w:tc>
          <w:tcPr>
            <w:tcW w:w="1356"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115.000</w:t>
            </w:r>
          </w:p>
        </w:tc>
        <w:tc>
          <w:tcPr>
            <w:tcW w:w="1559" w:type="dxa"/>
            <w:tcBorders>
              <w:top w:val="nil"/>
              <w:left w:val="nil"/>
              <w:bottom w:val="single" w:sz="4" w:space="0" w:color="auto"/>
              <w:right w:val="single" w:sz="4" w:space="0" w:color="auto"/>
            </w:tcBorders>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R$ 2,85</w:t>
            </w:r>
          </w:p>
        </w:tc>
        <w:tc>
          <w:tcPr>
            <w:tcW w:w="1696" w:type="dxa"/>
            <w:tcBorders>
              <w:top w:val="nil"/>
              <w:left w:val="nil"/>
              <w:bottom w:val="single" w:sz="4" w:space="0" w:color="auto"/>
              <w:right w:val="single" w:sz="4" w:space="0" w:color="auto"/>
            </w:tcBorders>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R$327.750,00 </w:t>
            </w:r>
          </w:p>
        </w:tc>
      </w:tr>
      <w:tr w:rsidR="0008157F" w:rsidRPr="002C3A8E" w:rsidTr="00FE40E0">
        <w:trPr>
          <w:trHeight w:val="600"/>
        </w:trPr>
        <w:tc>
          <w:tcPr>
            <w:tcW w:w="741" w:type="dxa"/>
            <w:tcBorders>
              <w:top w:val="nil"/>
              <w:left w:val="single" w:sz="4" w:space="0" w:color="auto"/>
              <w:bottom w:val="single" w:sz="4" w:space="0" w:color="auto"/>
              <w:right w:val="single" w:sz="4" w:space="0" w:color="auto"/>
            </w:tcBorders>
            <w:shd w:val="clear" w:color="000000" w:fill="D0CECE"/>
            <w:vAlign w:val="center"/>
            <w:hideMark/>
          </w:tcPr>
          <w:p w:rsidR="0008157F" w:rsidRPr="001C13EA" w:rsidRDefault="0008157F" w:rsidP="00FE40E0">
            <w:pPr>
              <w:spacing w:before="0" w:after="0" w:line="240" w:lineRule="auto"/>
              <w:jc w:val="center"/>
              <w:rPr>
                <w:rFonts w:eastAsia="Times New Roman" w:cs="Times New Roman"/>
                <w:b/>
                <w:bCs/>
                <w:color w:val="000000"/>
                <w:sz w:val="16"/>
                <w:szCs w:val="16"/>
                <w:lang w:eastAsia="pt-BR"/>
              </w:rPr>
            </w:pPr>
            <w:r w:rsidRPr="001C13EA">
              <w:rPr>
                <w:rFonts w:eastAsia="Times New Roman" w:cs="Times New Roman"/>
                <w:b/>
                <w:bCs/>
                <w:color w:val="000000"/>
                <w:sz w:val="16"/>
                <w:szCs w:val="16"/>
                <w:lang w:eastAsia="pt-BR"/>
              </w:rPr>
              <w:t>3.8</w:t>
            </w:r>
          </w:p>
        </w:tc>
        <w:tc>
          <w:tcPr>
            <w:tcW w:w="3001" w:type="dxa"/>
            <w:tcBorders>
              <w:top w:val="nil"/>
              <w:left w:val="nil"/>
              <w:bottom w:val="single" w:sz="4" w:space="0" w:color="auto"/>
              <w:right w:val="single" w:sz="4" w:space="0" w:color="auto"/>
            </w:tcBorders>
            <w:shd w:val="clear" w:color="000000" w:fill="D0CECE"/>
            <w:vAlign w:val="center"/>
            <w:hideMark/>
          </w:tcPr>
          <w:p w:rsidR="0008157F" w:rsidRPr="001C13EA" w:rsidRDefault="0008157F" w:rsidP="00FE40E0">
            <w:pPr>
              <w:spacing w:before="0" w:after="0" w:line="240" w:lineRule="auto"/>
              <w:jc w:val="left"/>
              <w:rPr>
                <w:rFonts w:eastAsia="Times New Roman" w:cs="Times New Roman"/>
                <w:b/>
                <w:bCs/>
                <w:color w:val="000000"/>
                <w:sz w:val="16"/>
                <w:szCs w:val="16"/>
                <w:lang w:eastAsia="pt-BR"/>
              </w:rPr>
            </w:pPr>
            <w:r w:rsidRPr="001C13EA">
              <w:rPr>
                <w:rFonts w:eastAsia="Times New Roman" w:cs="Times New Roman"/>
                <w:b/>
                <w:bCs/>
                <w:color w:val="000000"/>
                <w:sz w:val="16"/>
                <w:szCs w:val="16"/>
                <w:lang w:eastAsia="pt-BR"/>
              </w:rPr>
              <w:t>Atualização do cadastro imobiliário em campo</w:t>
            </w:r>
          </w:p>
        </w:tc>
        <w:tc>
          <w:tcPr>
            <w:tcW w:w="851" w:type="dxa"/>
            <w:tcBorders>
              <w:top w:val="nil"/>
              <w:left w:val="nil"/>
              <w:bottom w:val="single" w:sz="4" w:space="0" w:color="auto"/>
              <w:right w:val="single" w:sz="4" w:space="0" w:color="auto"/>
            </w:tcBorders>
            <w:shd w:val="clear" w:color="000000" w:fill="D0CECE"/>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 </w:t>
            </w:r>
          </w:p>
        </w:tc>
        <w:tc>
          <w:tcPr>
            <w:tcW w:w="1356" w:type="dxa"/>
            <w:tcBorders>
              <w:top w:val="nil"/>
              <w:left w:val="nil"/>
              <w:bottom w:val="single" w:sz="4" w:space="0" w:color="auto"/>
              <w:right w:val="single" w:sz="4" w:space="0" w:color="auto"/>
            </w:tcBorders>
            <w:shd w:val="clear" w:color="000000" w:fill="D0CECE"/>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 </w:t>
            </w:r>
          </w:p>
        </w:tc>
        <w:tc>
          <w:tcPr>
            <w:tcW w:w="1559" w:type="dxa"/>
            <w:tcBorders>
              <w:top w:val="nil"/>
              <w:left w:val="nil"/>
              <w:bottom w:val="single" w:sz="4" w:space="0" w:color="auto"/>
              <w:right w:val="single" w:sz="4" w:space="0" w:color="auto"/>
            </w:tcBorders>
            <w:shd w:val="clear" w:color="000000" w:fill="D0CECE"/>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p>
        </w:tc>
        <w:tc>
          <w:tcPr>
            <w:tcW w:w="1696" w:type="dxa"/>
            <w:tcBorders>
              <w:top w:val="nil"/>
              <w:left w:val="nil"/>
              <w:bottom w:val="single" w:sz="4" w:space="0" w:color="auto"/>
              <w:right w:val="single" w:sz="4" w:space="0" w:color="auto"/>
            </w:tcBorders>
            <w:shd w:val="clear" w:color="000000" w:fill="D0CECE"/>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w:t>
            </w:r>
          </w:p>
        </w:tc>
      </w:tr>
      <w:tr w:rsidR="0008157F" w:rsidRPr="002C3A8E" w:rsidTr="00FE40E0">
        <w:trPr>
          <w:trHeight w:val="600"/>
        </w:trPr>
        <w:tc>
          <w:tcPr>
            <w:tcW w:w="741" w:type="dxa"/>
            <w:tcBorders>
              <w:top w:val="nil"/>
              <w:left w:val="single" w:sz="4" w:space="0" w:color="auto"/>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3.8.1</w:t>
            </w:r>
          </w:p>
        </w:tc>
        <w:tc>
          <w:tcPr>
            <w:tcW w:w="300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ind w:firstLineChars="100" w:firstLine="160"/>
              <w:jc w:val="left"/>
              <w:rPr>
                <w:rFonts w:eastAsia="Times New Roman" w:cs="Times New Roman"/>
                <w:color w:val="000000"/>
                <w:sz w:val="16"/>
                <w:szCs w:val="16"/>
                <w:lang w:eastAsia="pt-BR"/>
              </w:rPr>
            </w:pPr>
            <w:r w:rsidRPr="001C13EA">
              <w:rPr>
                <w:rFonts w:eastAsia="Times New Roman" w:cs="Times New Roman"/>
                <w:color w:val="000000"/>
                <w:sz w:val="16"/>
                <w:szCs w:val="16"/>
                <w:lang w:eastAsia="pt-BR"/>
              </w:rPr>
              <w:t>Inventário de Informações cadastrais e mapeamento existente</w:t>
            </w:r>
          </w:p>
        </w:tc>
        <w:tc>
          <w:tcPr>
            <w:tcW w:w="85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 xml:space="preserve">Unid. Imobiliária </w:t>
            </w:r>
          </w:p>
        </w:tc>
        <w:tc>
          <w:tcPr>
            <w:tcW w:w="1356"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20.000</w:t>
            </w:r>
          </w:p>
        </w:tc>
        <w:tc>
          <w:tcPr>
            <w:tcW w:w="1559" w:type="dxa"/>
            <w:tcBorders>
              <w:top w:val="nil"/>
              <w:left w:val="nil"/>
              <w:bottom w:val="single" w:sz="4" w:space="0" w:color="auto"/>
              <w:right w:val="single" w:sz="4" w:space="0" w:color="auto"/>
            </w:tcBorders>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R$ 13,05</w:t>
            </w:r>
          </w:p>
        </w:tc>
        <w:tc>
          <w:tcPr>
            <w:tcW w:w="1696" w:type="dxa"/>
            <w:tcBorders>
              <w:top w:val="nil"/>
              <w:left w:val="nil"/>
              <w:bottom w:val="single" w:sz="4" w:space="0" w:color="auto"/>
              <w:right w:val="single" w:sz="4" w:space="0" w:color="auto"/>
            </w:tcBorders>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R$261.000,00 </w:t>
            </w:r>
          </w:p>
        </w:tc>
      </w:tr>
      <w:tr w:rsidR="0008157F" w:rsidRPr="002C3A8E" w:rsidTr="00FE40E0">
        <w:trPr>
          <w:trHeight w:val="600"/>
        </w:trPr>
        <w:tc>
          <w:tcPr>
            <w:tcW w:w="741" w:type="dxa"/>
            <w:tcBorders>
              <w:top w:val="nil"/>
              <w:left w:val="single" w:sz="4" w:space="0" w:color="auto"/>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3.8.2</w:t>
            </w:r>
          </w:p>
        </w:tc>
        <w:tc>
          <w:tcPr>
            <w:tcW w:w="300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ind w:firstLineChars="100" w:firstLine="160"/>
              <w:jc w:val="left"/>
              <w:rPr>
                <w:rFonts w:eastAsia="Times New Roman" w:cs="Times New Roman"/>
                <w:color w:val="000000"/>
                <w:sz w:val="16"/>
                <w:szCs w:val="16"/>
                <w:lang w:eastAsia="pt-BR"/>
              </w:rPr>
            </w:pPr>
            <w:r w:rsidRPr="001C13EA">
              <w:rPr>
                <w:rFonts w:eastAsia="Times New Roman" w:cs="Times New Roman"/>
                <w:color w:val="000000"/>
                <w:sz w:val="16"/>
                <w:szCs w:val="16"/>
                <w:lang w:eastAsia="pt-BR"/>
              </w:rPr>
              <w:t>Compatibilização dos Dados e Seleção dos Imóveis para Recadastramento Imobiliário</w:t>
            </w:r>
          </w:p>
        </w:tc>
        <w:tc>
          <w:tcPr>
            <w:tcW w:w="85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 xml:space="preserve">Unid. Imobiliária </w:t>
            </w:r>
          </w:p>
        </w:tc>
        <w:tc>
          <w:tcPr>
            <w:tcW w:w="1356"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20.000</w:t>
            </w:r>
          </w:p>
        </w:tc>
        <w:tc>
          <w:tcPr>
            <w:tcW w:w="1559" w:type="dxa"/>
            <w:tcBorders>
              <w:top w:val="nil"/>
              <w:left w:val="nil"/>
              <w:bottom w:val="single" w:sz="4" w:space="0" w:color="auto"/>
              <w:right w:val="single" w:sz="4" w:space="0" w:color="auto"/>
            </w:tcBorders>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R$ 9,25</w:t>
            </w:r>
          </w:p>
        </w:tc>
        <w:tc>
          <w:tcPr>
            <w:tcW w:w="1696" w:type="dxa"/>
            <w:tcBorders>
              <w:top w:val="nil"/>
              <w:left w:val="nil"/>
              <w:bottom w:val="single" w:sz="4" w:space="0" w:color="auto"/>
              <w:right w:val="single" w:sz="4" w:space="0" w:color="auto"/>
            </w:tcBorders>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R$185.000,00 </w:t>
            </w:r>
          </w:p>
        </w:tc>
      </w:tr>
      <w:tr w:rsidR="0008157F" w:rsidRPr="002C3A8E" w:rsidTr="00FE40E0">
        <w:trPr>
          <w:trHeight w:val="600"/>
        </w:trPr>
        <w:tc>
          <w:tcPr>
            <w:tcW w:w="741" w:type="dxa"/>
            <w:tcBorders>
              <w:top w:val="nil"/>
              <w:left w:val="single" w:sz="4" w:space="0" w:color="auto"/>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3.8.3</w:t>
            </w:r>
          </w:p>
        </w:tc>
        <w:tc>
          <w:tcPr>
            <w:tcW w:w="300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ind w:firstLineChars="100" w:firstLine="160"/>
              <w:jc w:val="left"/>
              <w:rPr>
                <w:rFonts w:eastAsia="Times New Roman" w:cs="Times New Roman"/>
                <w:color w:val="000000"/>
                <w:sz w:val="16"/>
                <w:szCs w:val="16"/>
                <w:lang w:eastAsia="pt-BR"/>
              </w:rPr>
            </w:pPr>
            <w:r w:rsidRPr="001C13EA">
              <w:rPr>
                <w:rFonts w:eastAsia="Times New Roman" w:cs="Times New Roman"/>
                <w:color w:val="000000"/>
                <w:sz w:val="16"/>
                <w:szCs w:val="16"/>
                <w:lang w:eastAsia="pt-BR"/>
              </w:rPr>
              <w:t>Recadastramento Imobiliário Seletivo: 20.000 unidades imobiliárias</w:t>
            </w:r>
          </w:p>
        </w:tc>
        <w:tc>
          <w:tcPr>
            <w:tcW w:w="85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 xml:space="preserve">Unid. Imobiliária </w:t>
            </w:r>
          </w:p>
        </w:tc>
        <w:tc>
          <w:tcPr>
            <w:tcW w:w="1356"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20.000</w:t>
            </w:r>
          </w:p>
        </w:tc>
        <w:tc>
          <w:tcPr>
            <w:tcW w:w="1559" w:type="dxa"/>
            <w:tcBorders>
              <w:top w:val="nil"/>
              <w:left w:val="nil"/>
              <w:bottom w:val="single" w:sz="4" w:space="0" w:color="auto"/>
              <w:right w:val="single" w:sz="4" w:space="0" w:color="auto"/>
            </w:tcBorders>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R$ 96,42</w:t>
            </w:r>
          </w:p>
        </w:tc>
        <w:tc>
          <w:tcPr>
            <w:tcW w:w="1696" w:type="dxa"/>
            <w:tcBorders>
              <w:top w:val="nil"/>
              <w:left w:val="nil"/>
              <w:bottom w:val="single" w:sz="4" w:space="0" w:color="auto"/>
              <w:right w:val="single" w:sz="4" w:space="0" w:color="auto"/>
            </w:tcBorders>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R$1.928.400,00 </w:t>
            </w:r>
          </w:p>
        </w:tc>
      </w:tr>
      <w:tr w:rsidR="0008157F" w:rsidRPr="002C3A8E" w:rsidTr="00FE40E0">
        <w:trPr>
          <w:trHeight w:val="600"/>
        </w:trPr>
        <w:tc>
          <w:tcPr>
            <w:tcW w:w="741" w:type="dxa"/>
            <w:tcBorders>
              <w:top w:val="nil"/>
              <w:left w:val="single" w:sz="4" w:space="0" w:color="auto"/>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3.8.4</w:t>
            </w:r>
          </w:p>
        </w:tc>
        <w:tc>
          <w:tcPr>
            <w:tcW w:w="300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ind w:firstLineChars="100" w:firstLine="160"/>
              <w:jc w:val="left"/>
              <w:rPr>
                <w:rFonts w:eastAsia="Times New Roman" w:cs="Times New Roman"/>
                <w:color w:val="000000"/>
                <w:sz w:val="16"/>
                <w:szCs w:val="16"/>
                <w:lang w:eastAsia="pt-BR"/>
              </w:rPr>
            </w:pPr>
            <w:r w:rsidRPr="001C13EA">
              <w:rPr>
                <w:rFonts w:eastAsia="Times New Roman" w:cs="Times New Roman"/>
                <w:color w:val="000000"/>
                <w:sz w:val="16"/>
                <w:szCs w:val="16"/>
                <w:lang w:eastAsia="pt-BR"/>
              </w:rPr>
              <w:t>Elaboração do Croqui Digital, Cálculo de Áreas e Notificação aos Contribuintes para 20.000 unidades imobiliárias</w:t>
            </w:r>
          </w:p>
        </w:tc>
        <w:tc>
          <w:tcPr>
            <w:tcW w:w="85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 xml:space="preserve">Unid. Imobiliária </w:t>
            </w:r>
          </w:p>
        </w:tc>
        <w:tc>
          <w:tcPr>
            <w:tcW w:w="1356"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20.000</w:t>
            </w:r>
          </w:p>
        </w:tc>
        <w:tc>
          <w:tcPr>
            <w:tcW w:w="1559" w:type="dxa"/>
            <w:tcBorders>
              <w:top w:val="nil"/>
              <w:left w:val="nil"/>
              <w:bottom w:val="single" w:sz="4" w:space="0" w:color="auto"/>
              <w:right w:val="single" w:sz="4" w:space="0" w:color="auto"/>
            </w:tcBorders>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R$ 25,45</w:t>
            </w:r>
          </w:p>
        </w:tc>
        <w:tc>
          <w:tcPr>
            <w:tcW w:w="1696" w:type="dxa"/>
            <w:tcBorders>
              <w:top w:val="nil"/>
              <w:left w:val="nil"/>
              <w:bottom w:val="single" w:sz="4" w:space="0" w:color="auto"/>
              <w:right w:val="single" w:sz="4" w:space="0" w:color="auto"/>
            </w:tcBorders>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R$509.000,00 </w:t>
            </w:r>
          </w:p>
        </w:tc>
      </w:tr>
      <w:tr w:rsidR="0008157F" w:rsidRPr="002C3A8E" w:rsidTr="00FE40E0">
        <w:trPr>
          <w:trHeight w:val="600"/>
        </w:trPr>
        <w:tc>
          <w:tcPr>
            <w:tcW w:w="741" w:type="dxa"/>
            <w:tcBorders>
              <w:top w:val="nil"/>
              <w:left w:val="single" w:sz="4" w:space="0" w:color="auto"/>
              <w:bottom w:val="single" w:sz="4" w:space="0" w:color="auto"/>
              <w:right w:val="single" w:sz="4" w:space="0" w:color="auto"/>
            </w:tcBorders>
            <w:shd w:val="clear" w:color="000000" w:fill="D0CECE"/>
            <w:noWrap/>
            <w:vAlign w:val="center"/>
            <w:hideMark/>
          </w:tcPr>
          <w:p w:rsidR="0008157F" w:rsidRPr="001C13EA" w:rsidRDefault="0008157F" w:rsidP="00FE40E0">
            <w:pPr>
              <w:spacing w:before="0" w:after="0" w:line="240" w:lineRule="auto"/>
              <w:jc w:val="center"/>
              <w:rPr>
                <w:rFonts w:eastAsia="Times New Roman" w:cs="Times New Roman"/>
                <w:b/>
                <w:bCs/>
                <w:color w:val="000000"/>
                <w:sz w:val="16"/>
                <w:szCs w:val="16"/>
                <w:lang w:eastAsia="pt-BR"/>
              </w:rPr>
            </w:pPr>
            <w:r w:rsidRPr="001C13EA">
              <w:rPr>
                <w:rFonts w:eastAsia="Times New Roman" w:cs="Times New Roman"/>
                <w:b/>
                <w:bCs/>
                <w:color w:val="000000"/>
                <w:sz w:val="16"/>
                <w:szCs w:val="16"/>
                <w:lang w:eastAsia="pt-BR"/>
              </w:rPr>
              <w:t>3.9</w:t>
            </w:r>
          </w:p>
        </w:tc>
        <w:tc>
          <w:tcPr>
            <w:tcW w:w="3001" w:type="dxa"/>
            <w:tcBorders>
              <w:top w:val="nil"/>
              <w:left w:val="nil"/>
              <w:bottom w:val="single" w:sz="4" w:space="0" w:color="auto"/>
              <w:right w:val="single" w:sz="4" w:space="0" w:color="auto"/>
            </w:tcBorders>
            <w:shd w:val="clear" w:color="000000" w:fill="D0CECE"/>
            <w:vAlign w:val="center"/>
            <w:hideMark/>
          </w:tcPr>
          <w:p w:rsidR="0008157F" w:rsidRPr="001C13EA" w:rsidRDefault="0008157F" w:rsidP="00FE40E0">
            <w:pPr>
              <w:pStyle w:val="CM22"/>
              <w:keepNext/>
              <w:keepLines/>
              <w:rPr>
                <w:sz w:val="16"/>
                <w:szCs w:val="16"/>
              </w:rPr>
            </w:pPr>
            <w:r w:rsidRPr="001C13EA">
              <w:rPr>
                <w:sz w:val="16"/>
                <w:szCs w:val="16"/>
              </w:rPr>
              <w:t xml:space="preserve">Carga no Banco de Dados, Publicação de </w:t>
            </w:r>
            <w:proofErr w:type="spellStart"/>
            <w:r w:rsidRPr="001C13EA">
              <w:rPr>
                <w:sz w:val="16"/>
                <w:szCs w:val="16"/>
              </w:rPr>
              <w:t>Geoserviços</w:t>
            </w:r>
            <w:proofErr w:type="spellEnd"/>
            <w:r w:rsidRPr="001C13EA">
              <w:rPr>
                <w:sz w:val="16"/>
                <w:szCs w:val="16"/>
              </w:rPr>
              <w:t xml:space="preserve"> e Criação de Aplicações</w:t>
            </w:r>
          </w:p>
        </w:tc>
        <w:tc>
          <w:tcPr>
            <w:tcW w:w="851" w:type="dxa"/>
            <w:tcBorders>
              <w:top w:val="nil"/>
              <w:left w:val="nil"/>
              <w:bottom w:val="single" w:sz="4" w:space="0" w:color="auto"/>
              <w:right w:val="single" w:sz="4" w:space="0" w:color="auto"/>
            </w:tcBorders>
            <w:shd w:val="clear" w:color="000000" w:fill="D0CECE"/>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 </w:t>
            </w:r>
          </w:p>
        </w:tc>
        <w:tc>
          <w:tcPr>
            <w:tcW w:w="1356" w:type="dxa"/>
            <w:tcBorders>
              <w:top w:val="nil"/>
              <w:left w:val="nil"/>
              <w:bottom w:val="single" w:sz="4" w:space="0" w:color="auto"/>
              <w:right w:val="single" w:sz="4" w:space="0" w:color="auto"/>
            </w:tcBorders>
            <w:shd w:val="clear" w:color="000000" w:fill="D0CECE"/>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 </w:t>
            </w:r>
          </w:p>
        </w:tc>
        <w:tc>
          <w:tcPr>
            <w:tcW w:w="1559" w:type="dxa"/>
            <w:tcBorders>
              <w:top w:val="nil"/>
              <w:left w:val="nil"/>
              <w:bottom w:val="single" w:sz="4" w:space="0" w:color="auto"/>
              <w:right w:val="single" w:sz="4" w:space="0" w:color="auto"/>
            </w:tcBorders>
            <w:shd w:val="clear" w:color="000000" w:fill="D0CECE"/>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p>
        </w:tc>
        <w:tc>
          <w:tcPr>
            <w:tcW w:w="1696" w:type="dxa"/>
            <w:tcBorders>
              <w:top w:val="nil"/>
              <w:left w:val="nil"/>
              <w:bottom w:val="single" w:sz="4" w:space="0" w:color="auto"/>
              <w:right w:val="single" w:sz="4" w:space="0" w:color="auto"/>
            </w:tcBorders>
            <w:shd w:val="clear" w:color="000000" w:fill="D0CECE"/>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w:t>
            </w:r>
          </w:p>
        </w:tc>
      </w:tr>
      <w:tr w:rsidR="0008157F" w:rsidRPr="002C3A8E" w:rsidTr="00FE40E0">
        <w:trPr>
          <w:trHeight w:val="600"/>
        </w:trPr>
        <w:tc>
          <w:tcPr>
            <w:tcW w:w="741" w:type="dxa"/>
            <w:tcBorders>
              <w:top w:val="nil"/>
              <w:left w:val="single" w:sz="4" w:space="0" w:color="auto"/>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3.9.1</w:t>
            </w:r>
          </w:p>
        </w:tc>
        <w:tc>
          <w:tcPr>
            <w:tcW w:w="300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ind w:firstLineChars="100" w:firstLine="160"/>
              <w:jc w:val="left"/>
              <w:rPr>
                <w:rFonts w:eastAsia="Times New Roman" w:cs="Times New Roman"/>
                <w:color w:val="000000"/>
                <w:sz w:val="16"/>
                <w:szCs w:val="16"/>
                <w:lang w:eastAsia="pt-BR"/>
              </w:rPr>
            </w:pPr>
            <w:r w:rsidRPr="001C13EA">
              <w:rPr>
                <w:rFonts w:eastAsia="Times New Roman" w:cs="Times New Roman"/>
                <w:color w:val="000000"/>
                <w:sz w:val="16"/>
                <w:szCs w:val="16"/>
                <w:lang w:eastAsia="pt-BR"/>
              </w:rPr>
              <w:t xml:space="preserve">Serviços de Carga dos Dados Vetoriais no banco de dados do </w:t>
            </w:r>
            <w:proofErr w:type="spellStart"/>
            <w:r w:rsidRPr="001C13EA">
              <w:rPr>
                <w:rFonts w:eastAsia="Times New Roman" w:cs="Times New Roman"/>
                <w:color w:val="000000"/>
                <w:sz w:val="16"/>
                <w:szCs w:val="16"/>
                <w:lang w:eastAsia="pt-BR"/>
              </w:rPr>
              <w:t>ArcGIS</w:t>
            </w:r>
            <w:proofErr w:type="spellEnd"/>
            <w:r w:rsidRPr="001C13EA">
              <w:rPr>
                <w:rFonts w:eastAsia="Times New Roman" w:cs="Times New Roman"/>
                <w:color w:val="000000"/>
                <w:sz w:val="16"/>
                <w:szCs w:val="16"/>
                <w:lang w:eastAsia="pt-BR"/>
              </w:rPr>
              <w:t xml:space="preserve"> Enterprise </w:t>
            </w:r>
            <w:proofErr w:type="spellStart"/>
            <w:r w:rsidRPr="001C13EA">
              <w:rPr>
                <w:rFonts w:eastAsia="Times New Roman" w:cs="Times New Roman"/>
                <w:color w:val="000000"/>
                <w:sz w:val="16"/>
                <w:szCs w:val="16"/>
                <w:lang w:eastAsia="pt-BR"/>
              </w:rPr>
              <w:t>Geodatabase</w:t>
            </w:r>
            <w:proofErr w:type="spellEnd"/>
            <w:r w:rsidRPr="001C13EA">
              <w:rPr>
                <w:rFonts w:eastAsia="Times New Roman" w:cs="Times New Roman"/>
                <w:color w:val="000000"/>
                <w:sz w:val="16"/>
                <w:szCs w:val="16"/>
                <w:lang w:eastAsia="pt-BR"/>
              </w:rPr>
              <w:t>.</w:t>
            </w:r>
          </w:p>
        </w:tc>
        <w:tc>
          <w:tcPr>
            <w:tcW w:w="85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Horas</w:t>
            </w:r>
          </w:p>
        </w:tc>
        <w:tc>
          <w:tcPr>
            <w:tcW w:w="1356" w:type="dxa"/>
            <w:tcBorders>
              <w:top w:val="nil"/>
              <w:left w:val="nil"/>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80</w:t>
            </w:r>
          </w:p>
        </w:tc>
        <w:tc>
          <w:tcPr>
            <w:tcW w:w="1559" w:type="dxa"/>
            <w:tcBorders>
              <w:top w:val="nil"/>
              <w:left w:val="nil"/>
              <w:bottom w:val="single" w:sz="4" w:space="0" w:color="auto"/>
              <w:right w:val="single" w:sz="4" w:space="0" w:color="auto"/>
            </w:tcBorders>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R$ 655,00</w:t>
            </w:r>
          </w:p>
        </w:tc>
        <w:tc>
          <w:tcPr>
            <w:tcW w:w="1696" w:type="dxa"/>
            <w:tcBorders>
              <w:top w:val="nil"/>
              <w:left w:val="nil"/>
              <w:bottom w:val="single" w:sz="4" w:space="0" w:color="auto"/>
              <w:right w:val="single" w:sz="4" w:space="0" w:color="auto"/>
            </w:tcBorders>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R$52.400,00 </w:t>
            </w:r>
          </w:p>
        </w:tc>
      </w:tr>
      <w:tr w:rsidR="0008157F" w:rsidRPr="002C3A8E" w:rsidTr="00FE40E0">
        <w:trPr>
          <w:trHeight w:val="960"/>
        </w:trPr>
        <w:tc>
          <w:tcPr>
            <w:tcW w:w="741" w:type="dxa"/>
            <w:tcBorders>
              <w:top w:val="nil"/>
              <w:left w:val="single" w:sz="4" w:space="0" w:color="auto"/>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3.9.2</w:t>
            </w:r>
          </w:p>
        </w:tc>
        <w:tc>
          <w:tcPr>
            <w:tcW w:w="300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ind w:firstLineChars="100" w:firstLine="160"/>
              <w:jc w:val="left"/>
              <w:rPr>
                <w:rFonts w:eastAsia="Times New Roman" w:cs="Times New Roman"/>
                <w:color w:val="000000"/>
                <w:sz w:val="16"/>
                <w:szCs w:val="16"/>
                <w:lang w:eastAsia="pt-BR"/>
              </w:rPr>
            </w:pPr>
            <w:r w:rsidRPr="001C13EA">
              <w:rPr>
                <w:rFonts w:eastAsia="Times New Roman" w:cs="Times New Roman"/>
                <w:color w:val="000000"/>
                <w:sz w:val="16"/>
                <w:szCs w:val="16"/>
                <w:lang w:eastAsia="pt-BR"/>
              </w:rPr>
              <w:t xml:space="preserve">Serviços de Publicação de </w:t>
            </w:r>
            <w:proofErr w:type="spellStart"/>
            <w:r w:rsidRPr="001C13EA">
              <w:rPr>
                <w:rFonts w:eastAsia="Times New Roman" w:cs="Times New Roman"/>
                <w:color w:val="000000"/>
                <w:sz w:val="16"/>
                <w:szCs w:val="16"/>
                <w:lang w:eastAsia="pt-BR"/>
              </w:rPr>
              <w:t>Geoserviços</w:t>
            </w:r>
            <w:proofErr w:type="spellEnd"/>
            <w:r w:rsidRPr="001C13EA">
              <w:rPr>
                <w:rFonts w:eastAsia="Times New Roman" w:cs="Times New Roman"/>
                <w:color w:val="000000"/>
                <w:sz w:val="16"/>
                <w:szCs w:val="16"/>
                <w:lang w:eastAsia="pt-BR"/>
              </w:rPr>
              <w:t xml:space="preserve"> dos dados carregados no Banco de Dados, com a criação de </w:t>
            </w:r>
            <w:proofErr w:type="spellStart"/>
            <w:r w:rsidRPr="001C13EA">
              <w:rPr>
                <w:rFonts w:eastAsia="Times New Roman" w:cs="Times New Roman"/>
                <w:color w:val="000000"/>
                <w:sz w:val="16"/>
                <w:szCs w:val="16"/>
                <w:lang w:eastAsia="pt-BR"/>
              </w:rPr>
              <w:t>metadados</w:t>
            </w:r>
            <w:proofErr w:type="spellEnd"/>
            <w:r w:rsidRPr="001C13EA">
              <w:rPr>
                <w:rFonts w:eastAsia="Times New Roman" w:cs="Times New Roman"/>
                <w:color w:val="000000"/>
                <w:sz w:val="16"/>
                <w:szCs w:val="16"/>
                <w:lang w:eastAsia="pt-BR"/>
              </w:rPr>
              <w:t xml:space="preserve"> básicos das publicações.</w:t>
            </w:r>
          </w:p>
        </w:tc>
        <w:tc>
          <w:tcPr>
            <w:tcW w:w="85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Horas</w:t>
            </w:r>
          </w:p>
        </w:tc>
        <w:tc>
          <w:tcPr>
            <w:tcW w:w="1356" w:type="dxa"/>
            <w:tcBorders>
              <w:top w:val="nil"/>
              <w:left w:val="nil"/>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100</w:t>
            </w:r>
          </w:p>
        </w:tc>
        <w:tc>
          <w:tcPr>
            <w:tcW w:w="1559" w:type="dxa"/>
            <w:tcBorders>
              <w:top w:val="nil"/>
              <w:left w:val="nil"/>
              <w:bottom w:val="single" w:sz="4" w:space="0" w:color="auto"/>
              <w:right w:val="single" w:sz="4" w:space="0" w:color="auto"/>
            </w:tcBorders>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R$ 638,55</w:t>
            </w:r>
          </w:p>
        </w:tc>
        <w:tc>
          <w:tcPr>
            <w:tcW w:w="1696" w:type="dxa"/>
            <w:tcBorders>
              <w:top w:val="nil"/>
              <w:left w:val="nil"/>
              <w:bottom w:val="single" w:sz="4" w:space="0" w:color="auto"/>
              <w:right w:val="single" w:sz="4" w:space="0" w:color="auto"/>
            </w:tcBorders>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R$63.855,00 </w:t>
            </w:r>
          </w:p>
        </w:tc>
      </w:tr>
      <w:tr w:rsidR="0008157F" w:rsidRPr="002C3A8E" w:rsidTr="00FE40E0">
        <w:trPr>
          <w:trHeight w:val="600"/>
        </w:trPr>
        <w:tc>
          <w:tcPr>
            <w:tcW w:w="741" w:type="dxa"/>
            <w:tcBorders>
              <w:top w:val="nil"/>
              <w:left w:val="single" w:sz="4" w:space="0" w:color="auto"/>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lastRenderedPageBreak/>
              <w:t>3.9.3</w:t>
            </w:r>
          </w:p>
        </w:tc>
        <w:tc>
          <w:tcPr>
            <w:tcW w:w="300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ind w:firstLineChars="100" w:firstLine="160"/>
              <w:jc w:val="left"/>
              <w:rPr>
                <w:rFonts w:eastAsia="Times New Roman" w:cs="Times New Roman"/>
                <w:color w:val="000000"/>
                <w:sz w:val="16"/>
                <w:szCs w:val="16"/>
                <w:lang w:eastAsia="pt-BR"/>
              </w:rPr>
            </w:pPr>
            <w:r w:rsidRPr="001C13EA">
              <w:rPr>
                <w:rFonts w:eastAsia="Times New Roman" w:cs="Times New Roman"/>
                <w:color w:val="000000"/>
                <w:sz w:val="16"/>
                <w:szCs w:val="16"/>
                <w:lang w:eastAsia="pt-BR"/>
              </w:rPr>
              <w:t>Serviços de Desenvolvimento Personalizado para Criação de Aplicações</w:t>
            </w:r>
          </w:p>
        </w:tc>
        <w:tc>
          <w:tcPr>
            <w:tcW w:w="85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Horas</w:t>
            </w:r>
          </w:p>
        </w:tc>
        <w:tc>
          <w:tcPr>
            <w:tcW w:w="1356" w:type="dxa"/>
            <w:tcBorders>
              <w:top w:val="nil"/>
              <w:left w:val="nil"/>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120</w:t>
            </w:r>
          </w:p>
        </w:tc>
        <w:tc>
          <w:tcPr>
            <w:tcW w:w="1559" w:type="dxa"/>
            <w:tcBorders>
              <w:top w:val="nil"/>
              <w:left w:val="nil"/>
              <w:bottom w:val="single" w:sz="4" w:space="0" w:color="auto"/>
              <w:right w:val="single" w:sz="4" w:space="0" w:color="auto"/>
            </w:tcBorders>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R$ 617,12</w:t>
            </w:r>
          </w:p>
        </w:tc>
        <w:tc>
          <w:tcPr>
            <w:tcW w:w="1696" w:type="dxa"/>
            <w:tcBorders>
              <w:top w:val="nil"/>
              <w:left w:val="nil"/>
              <w:bottom w:val="single" w:sz="4" w:space="0" w:color="auto"/>
              <w:right w:val="single" w:sz="4" w:space="0" w:color="auto"/>
            </w:tcBorders>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R$74.054,40 </w:t>
            </w:r>
          </w:p>
        </w:tc>
      </w:tr>
      <w:tr w:rsidR="0008157F" w:rsidRPr="002C3A8E" w:rsidTr="00FE40E0">
        <w:trPr>
          <w:trHeight w:val="600"/>
        </w:trPr>
        <w:tc>
          <w:tcPr>
            <w:tcW w:w="741" w:type="dxa"/>
            <w:tcBorders>
              <w:top w:val="nil"/>
              <w:left w:val="single" w:sz="4" w:space="0" w:color="auto"/>
              <w:bottom w:val="single" w:sz="4" w:space="0" w:color="auto"/>
              <w:right w:val="single" w:sz="4" w:space="0" w:color="auto"/>
            </w:tcBorders>
            <w:shd w:val="clear" w:color="000000" w:fill="D0CECE"/>
            <w:noWrap/>
            <w:vAlign w:val="center"/>
            <w:hideMark/>
          </w:tcPr>
          <w:p w:rsidR="0008157F" w:rsidRPr="001C13EA" w:rsidRDefault="0008157F" w:rsidP="00FE40E0">
            <w:pPr>
              <w:spacing w:before="0" w:after="0" w:line="240" w:lineRule="auto"/>
              <w:jc w:val="center"/>
              <w:rPr>
                <w:rFonts w:eastAsia="Times New Roman" w:cs="Times New Roman"/>
                <w:b/>
                <w:bCs/>
                <w:color w:val="000000"/>
                <w:sz w:val="16"/>
                <w:szCs w:val="16"/>
                <w:lang w:eastAsia="pt-BR"/>
              </w:rPr>
            </w:pPr>
            <w:r w:rsidRPr="001C13EA">
              <w:rPr>
                <w:rFonts w:eastAsia="Times New Roman" w:cs="Times New Roman"/>
                <w:b/>
                <w:bCs/>
                <w:color w:val="000000"/>
                <w:sz w:val="16"/>
                <w:szCs w:val="16"/>
                <w:lang w:eastAsia="pt-BR"/>
              </w:rPr>
              <w:t>3.10</w:t>
            </w:r>
          </w:p>
        </w:tc>
        <w:tc>
          <w:tcPr>
            <w:tcW w:w="3001" w:type="dxa"/>
            <w:tcBorders>
              <w:top w:val="nil"/>
              <w:left w:val="nil"/>
              <w:bottom w:val="single" w:sz="4" w:space="0" w:color="auto"/>
              <w:right w:val="single" w:sz="4" w:space="0" w:color="auto"/>
            </w:tcBorders>
            <w:shd w:val="clear" w:color="000000" w:fill="D0CECE"/>
            <w:vAlign w:val="center"/>
            <w:hideMark/>
          </w:tcPr>
          <w:p w:rsidR="0008157F" w:rsidRPr="001C13EA" w:rsidRDefault="0008157F" w:rsidP="00FE40E0">
            <w:pPr>
              <w:spacing w:before="0" w:after="0" w:line="240" w:lineRule="auto"/>
              <w:jc w:val="left"/>
              <w:rPr>
                <w:rFonts w:eastAsia="Times New Roman" w:cs="Times New Roman"/>
                <w:b/>
                <w:bCs/>
                <w:color w:val="000000"/>
                <w:sz w:val="16"/>
                <w:szCs w:val="16"/>
                <w:lang w:eastAsia="pt-BR"/>
              </w:rPr>
            </w:pPr>
            <w:r w:rsidRPr="001C13EA">
              <w:rPr>
                <w:rFonts w:eastAsia="Times New Roman" w:cs="Times New Roman"/>
                <w:b/>
                <w:bCs/>
                <w:color w:val="000000"/>
                <w:sz w:val="16"/>
                <w:szCs w:val="16"/>
                <w:lang w:eastAsia="pt-BR"/>
              </w:rPr>
              <w:t>Desenvolvimento de Solução de Planejamento e Gestão Urbana</w:t>
            </w:r>
          </w:p>
        </w:tc>
        <w:tc>
          <w:tcPr>
            <w:tcW w:w="851" w:type="dxa"/>
            <w:tcBorders>
              <w:top w:val="nil"/>
              <w:left w:val="nil"/>
              <w:bottom w:val="single" w:sz="4" w:space="0" w:color="auto"/>
              <w:right w:val="single" w:sz="4" w:space="0" w:color="auto"/>
            </w:tcBorders>
            <w:shd w:val="clear" w:color="000000" w:fill="D0CECE"/>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 </w:t>
            </w:r>
          </w:p>
        </w:tc>
        <w:tc>
          <w:tcPr>
            <w:tcW w:w="1356" w:type="dxa"/>
            <w:tcBorders>
              <w:top w:val="nil"/>
              <w:left w:val="nil"/>
              <w:bottom w:val="single" w:sz="4" w:space="0" w:color="auto"/>
              <w:right w:val="single" w:sz="4" w:space="0" w:color="auto"/>
            </w:tcBorders>
            <w:shd w:val="clear" w:color="000000" w:fill="D0CECE"/>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 </w:t>
            </w:r>
          </w:p>
        </w:tc>
        <w:tc>
          <w:tcPr>
            <w:tcW w:w="1559" w:type="dxa"/>
            <w:tcBorders>
              <w:top w:val="nil"/>
              <w:left w:val="nil"/>
              <w:bottom w:val="single" w:sz="4" w:space="0" w:color="auto"/>
              <w:right w:val="single" w:sz="4" w:space="0" w:color="auto"/>
            </w:tcBorders>
            <w:shd w:val="clear" w:color="000000" w:fill="D0CECE"/>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p>
        </w:tc>
        <w:tc>
          <w:tcPr>
            <w:tcW w:w="1696" w:type="dxa"/>
            <w:tcBorders>
              <w:top w:val="nil"/>
              <w:left w:val="nil"/>
              <w:bottom w:val="single" w:sz="4" w:space="0" w:color="auto"/>
              <w:right w:val="single" w:sz="4" w:space="0" w:color="auto"/>
            </w:tcBorders>
            <w:shd w:val="clear" w:color="000000" w:fill="D0CECE"/>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w:t>
            </w:r>
          </w:p>
        </w:tc>
      </w:tr>
      <w:tr w:rsidR="0008157F" w:rsidRPr="002C3A8E" w:rsidTr="00FE40E0">
        <w:trPr>
          <w:trHeight w:val="600"/>
        </w:trPr>
        <w:tc>
          <w:tcPr>
            <w:tcW w:w="741" w:type="dxa"/>
            <w:tcBorders>
              <w:top w:val="nil"/>
              <w:left w:val="single" w:sz="4" w:space="0" w:color="auto"/>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3.10.1</w:t>
            </w:r>
          </w:p>
        </w:tc>
        <w:tc>
          <w:tcPr>
            <w:tcW w:w="300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ind w:firstLineChars="100" w:firstLine="160"/>
              <w:jc w:val="left"/>
              <w:rPr>
                <w:rFonts w:eastAsia="Times New Roman" w:cs="Times New Roman"/>
                <w:color w:val="000000"/>
                <w:sz w:val="16"/>
                <w:szCs w:val="16"/>
                <w:lang w:eastAsia="pt-BR"/>
              </w:rPr>
            </w:pPr>
            <w:r w:rsidRPr="001C13EA">
              <w:rPr>
                <w:rFonts w:eastAsia="Times New Roman" w:cs="Times New Roman"/>
                <w:color w:val="000000"/>
                <w:sz w:val="16"/>
                <w:szCs w:val="16"/>
                <w:lang w:eastAsia="pt-BR"/>
              </w:rPr>
              <w:t xml:space="preserve">Licenciamento Anual (Locação) Software </w:t>
            </w:r>
            <w:proofErr w:type="spellStart"/>
            <w:r w:rsidRPr="001C13EA">
              <w:rPr>
                <w:rFonts w:eastAsia="Times New Roman" w:cs="Times New Roman"/>
                <w:color w:val="000000"/>
                <w:sz w:val="16"/>
                <w:szCs w:val="16"/>
                <w:lang w:eastAsia="pt-BR"/>
              </w:rPr>
              <w:t>ArcGIS</w:t>
            </w:r>
            <w:proofErr w:type="spellEnd"/>
            <w:r w:rsidRPr="001C13EA">
              <w:rPr>
                <w:rFonts w:eastAsia="Times New Roman" w:cs="Times New Roman"/>
                <w:color w:val="000000"/>
                <w:sz w:val="16"/>
                <w:szCs w:val="16"/>
                <w:lang w:eastAsia="pt-BR"/>
              </w:rPr>
              <w:t xml:space="preserve"> URBAN</w:t>
            </w:r>
          </w:p>
        </w:tc>
        <w:tc>
          <w:tcPr>
            <w:tcW w:w="851" w:type="dxa"/>
            <w:tcBorders>
              <w:top w:val="nil"/>
              <w:left w:val="nil"/>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Unidades</w:t>
            </w:r>
          </w:p>
        </w:tc>
        <w:tc>
          <w:tcPr>
            <w:tcW w:w="1356" w:type="dxa"/>
            <w:tcBorders>
              <w:top w:val="nil"/>
              <w:left w:val="nil"/>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2</w:t>
            </w:r>
          </w:p>
        </w:tc>
        <w:tc>
          <w:tcPr>
            <w:tcW w:w="1559" w:type="dxa"/>
            <w:tcBorders>
              <w:top w:val="nil"/>
              <w:left w:val="nil"/>
              <w:bottom w:val="single" w:sz="4" w:space="0" w:color="auto"/>
              <w:right w:val="single" w:sz="4" w:space="0" w:color="auto"/>
            </w:tcBorders>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R$ 57.972,65</w:t>
            </w:r>
          </w:p>
        </w:tc>
        <w:tc>
          <w:tcPr>
            <w:tcW w:w="1696" w:type="dxa"/>
            <w:tcBorders>
              <w:top w:val="nil"/>
              <w:left w:val="nil"/>
              <w:bottom w:val="single" w:sz="4" w:space="0" w:color="auto"/>
              <w:right w:val="single" w:sz="4" w:space="0" w:color="auto"/>
            </w:tcBorders>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R$115.945,30 </w:t>
            </w:r>
          </w:p>
        </w:tc>
      </w:tr>
      <w:tr w:rsidR="0008157F" w:rsidRPr="002C3A8E" w:rsidTr="00FE40E0">
        <w:trPr>
          <w:trHeight w:val="600"/>
        </w:trPr>
        <w:tc>
          <w:tcPr>
            <w:tcW w:w="741" w:type="dxa"/>
            <w:tcBorders>
              <w:top w:val="nil"/>
              <w:left w:val="single" w:sz="4" w:space="0" w:color="auto"/>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3.10.2</w:t>
            </w:r>
          </w:p>
        </w:tc>
        <w:tc>
          <w:tcPr>
            <w:tcW w:w="300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ind w:firstLineChars="100" w:firstLine="160"/>
              <w:jc w:val="left"/>
              <w:rPr>
                <w:rFonts w:eastAsia="Times New Roman" w:cs="Times New Roman"/>
                <w:color w:val="000000"/>
                <w:sz w:val="16"/>
                <w:szCs w:val="16"/>
                <w:lang w:eastAsia="pt-BR"/>
              </w:rPr>
            </w:pPr>
            <w:r w:rsidRPr="001C13EA">
              <w:rPr>
                <w:rFonts w:eastAsia="Times New Roman" w:cs="Times New Roman"/>
                <w:color w:val="000000"/>
                <w:sz w:val="16"/>
                <w:szCs w:val="16"/>
                <w:lang w:eastAsia="pt-BR"/>
              </w:rPr>
              <w:t xml:space="preserve">Licenciamento Anual (Locação) Software </w:t>
            </w:r>
            <w:proofErr w:type="spellStart"/>
            <w:r w:rsidRPr="001C13EA">
              <w:rPr>
                <w:rFonts w:eastAsia="Times New Roman" w:cs="Times New Roman"/>
                <w:color w:val="000000"/>
                <w:sz w:val="16"/>
                <w:szCs w:val="16"/>
                <w:lang w:eastAsia="pt-BR"/>
              </w:rPr>
              <w:t>ArcGIS</w:t>
            </w:r>
            <w:proofErr w:type="spellEnd"/>
            <w:r w:rsidRPr="001C13EA">
              <w:rPr>
                <w:rFonts w:eastAsia="Times New Roman" w:cs="Times New Roman"/>
                <w:color w:val="000000"/>
                <w:sz w:val="16"/>
                <w:szCs w:val="16"/>
                <w:lang w:eastAsia="pt-BR"/>
              </w:rPr>
              <w:t xml:space="preserve"> Professional </w:t>
            </w:r>
            <w:proofErr w:type="spellStart"/>
            <w:r w:rsidRPr="001C13EA">
              <w:rPr>
                <w:rFonts w:eastAsia="Times New Roman" w:cs="Times New Roman"/>
                <w:color w:val="000000"/>
                <w:sz w:val="16"/>
                <w:szCs w:val="16"/>
                <w:lang w:eastAsia="pt-BR"/>
              </w:rPr>
              <w:t>Basic</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Unidades</w:t>
            </w:r>
          </w:p>
        </w:tc>
        <w:tc>
          <w:tcPr>
            <w:tcW w:w="1356" w:type="dxa"/>
            <w:tcBorders>
              <w:top w:val="nil"/>
              <w:left w:val="nil"/>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2</w:t>
            </w:r>
          </w:p>
        </w:tc>
        <w:tc>
          <w:tcPr>
            <w:tcW w:w="1559" w:type="dxa"/>
            <w:tcBorders>
              <w:top w:val="nil"/>
              <w:left w:val="nil"/>
              <w:bottom w:val="single" w:sz="4" w:space="0" w:color="auto"/>
              <w:right w:val="single" w:sz="4" w:space="0" w:color="auto"/>
            </w:tcBorders>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R$ 12.370,61</w:t>
            </w:r>
          </w:p>
        </w:tc>
        <w:tc>
          <w:tcPr>
            <w:tcW w:w="1696" w:type="dxa"/>
            <w:tcBorders>
              <w:top w:val="nil"/>
              <w:left w:val="nil"/>
              <w:bottom w:val="single" w:sz="4" w:space="0" w:color="auto"/>
              <w:right w:val="single" w:sz="4" w:space="0" w:color="auto"/>
            </w:tcBorders>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R$24.741,22 </w:t>
            </w:r>
          </w:p>
        </w:tc>
      </w:tr>
      <w:tr w:rsidR="0008157F" w:rsidRPr="002C3A8E" w:rsidTr="00FE40E0">
        <w:trPr>
          <w:trHeight w:val="600"/>
        </w:trPr>
        <w:tc>
          <w:tcPr>
            <w:tcW w:w="741" w:type="dxa"/>
            <w:tcBorders>
              <w:top w:val="nil"/>
              <w:left w:val="single" w:sz="4" w:space="0" w:color="auto"/>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3.10.3</w:t>
            </w:r>
          </w:p>
        </w:tc>
        <w:tc>
          <w:tcPr>
            <w:tcW w:w="300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ind w:firstLineChars="100" w:firstLine="160"/>
              <w:jc w:val="left"/>
              <w:rPr>
                <w:rFonts w:eastAsia="Times New Roman" w:cs="Times New Roman"/>
                <w:color w:val="000000"/>
                <w:sz w:val="16"/>
                <w:szCs w:val="16"/>
                <w:lang w:eastAsia="pt-BR"/>
              </w:rPr>
            </w:pPr>
            <w:r w:rsidRPr="001C13EA">
              <w:rPr>
                <w:rFonts w:eastAsia="Times New Roman" w:cs="Times New Roman"/>
                <w:color w:val="000000"/>
                <w:sz w:val="16"/>
                <w:szCs w:val="16"/>
                <w:lang w:eastAsia="pt-BR"/>
              </w:rPr>
              <w:t xml:space="preserve">Créditos </w:t>
            </w:r>
            <w:proofErr w:type="spellStart"/>
            <w:r w:rsidRPr="001C13EA">
              <w:rPr>
                <w:rFonts w:eastAsia="Times New Roman" w:cs="Times New Roman"/>
                <w:color w:val="000000"/>
                <w:sz w:val="16"/>
                <w:szCs w:val="16"/>
                <w:lang w:eastAsia="pt-BR"/>
              </w:rPr>
              <w:t>ArcGIS</w:t>
            </w:r>
            <w:proofErr w:type="spellEnd"/>
            <w:r w:rsidRPr="001C13EA">
              <w:rPr>
                <w:rFonts w:eastAsia="Times New Roman" w:cs="Times New Roman"/>
                <w:color w:val="000000"/>
                <w:sz w:val="16"/>
                <w:szCs w:val="16"/>
                <w:lang w:eastAsia="pt-BR"/>
              </w:rPr>
              <w:t xml:space="preserve"> Online</w:t>
            </w:r>
          </w:p>
        </w:tc>
        <w:tc>
          <w:tcPr>
            <w:tcW w:w="851" w:type="dxa"/>
            <w:tcBorders>
              <w:top w:val="nil"/>
              <w:left w:val="nil"/>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Blocos Créditos</w:t>
            </w:r>
          </w:p>
        </w:tc>
        <w:tc>
          <w:tcPr>
            <w:tcW w:w="1356" w:type="dxa"/>
            <w:tcBorders>
              <w:top w:val="nil"/>
              <w:left w:val="nil"/>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10</w:t>
            </w:r>
          </w:p>
        </w:tc>
        <w:tc>
          <w:tcPr>
            <w:tcW w:w="1559" w:type="dxa"/>
            <w:tcBorders>
              <w:top w:val="nil"/>
              <w:left w:val="nil"/>
              <w:bottom w:val="single" w:sz="4" w:space="0" w:color="auto"/>
              <w:right w:val="single" w:sz="4" w:space="0" w:color="auto"/>
            </w:tcBorders>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R$ 1.987,98</w:t>
            </w:r>
          </w:p>
        </w:tc>
        <w:tc>
          <w:tcPr>
            <w:tcW w:w="1696" w:type="dxa"/>
            <w:tcBorders>
              <w:top w:val="nil"/>
              <w:left w:val="nil"/>
              <w:bottom w:val="single" w:sz="4" w:space="0" w:color="auto"/>
              <w:right w:val="single" w:sz="4" w:space="0" w:color="auto"/>
            </w:tcBorders>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R$ 19.879,80 </w:t>
            </w:r>
          </w:p>
        </w:tc>
      </w:tr>
      <w:tr w:rsidR="0008157F" w:rsidRPr="002C3A8E" w:rsidTr="00FE40E0">
        <w:trPr>
          <w:trHeight w:val="312"/>
        </w:trPr>
        <w:tc>
          <w:tcPr>
            <w:tcW w:w="741" w:type="dxa"/>
            <w:tcBorders>
              <w:top w:val="nil"/>
              <w:left w:val="single" w:sz="4" w:space="0" w:color="auto"/>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3.10.4</w:t>
            </w:r>
          </w:p>
        </w:tc>
        <w:tc>
          <w:tcPr>
            <w:tcW w:w="300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ind w:firstLineChars="100" w:firstLine="160"/>
              <w:jc w:val="left"/>
              <w:rPr>
                <w:rFonts w:eastAsia="Times New Roman" w:cs="Times New Roman"/>
                <w:color w:val="000000"/>
                <w:sz w:val="16"/>
                <w:szCs w:val="16"/>
                <w:lang w:eastAsia="pt-BR"/>
              </w:rPr>
            </w:pPr>
            <w:r w:rsidRPr="001C13EA">
              <w:rPr>
                <w:rFonts w:eastAsia="Times New Roman" w:cs="Times New Roman"/>
                <w:color w:val="000000"/>
                <w:sz w:val="16"/>
                <w:szCs w:val="16"/>
                <w:lang w:eastAsia="pt-BR"/>
              </w:rPr>
              <w:t>Plano Diretor 3D</w:t>
            </w:r>
          </w:p>
        </w:tc>
        <w:tc>
          <w:tcPr>
            <w:tcW w:w="85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Horas</w:t>
            </w:r>
          </w:p>
        </w:tc>
        <w:tc>
          <w:tcPr>
            <w:tcW w:w="1356" w:type="dxa"/>
            <w:tcBorders>
              <w:top w:val="nil"/>
              <w:left w:val="nil"/>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365</w:t>
            </w:r>
          </w:p>
        </w:tc>
        <w:tc>
          <w:tcPr>
            <w:tcW w:w="1559" w:type="dxa"/>
            <w:tcBorders>
              <w:top w:val="nil"/>
              <w:left w:val="nil"/>
              <w:bottom w:val="single" w:sz="4" w:space="0" w:color="auto"/>
              <w:right w:val="single" w:sz="4" w:space="0" w:color="auto"/>
            </w:tcBorders>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R$ 533,67</w:t>
            </w:r>
          </w:p>
        </w:tc>
        <w:tc>
          <w:tcPr>
            <w:tcW w:w="1696" w:type="dxa"/>
            <w:tcBorders>
              <w:top w:val="nil"/>
              <w:left w:val="nil"/>
              <w:bottom w:val="single" w:sz="4" w:space="0" w:color="auto"/>
              <w:right w:val="single" w:sz="4" w:space="0" w:color="auto"/>
            </w:tcBorders>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R$194.789,55 </w:t>
            </w:r>
          </w:p>
        </w:tc>
      </w:tr>
      <w:tr w:rsidR="0008157F" w:rsidRPr="002C3A8E" w:rsidTr="00FE40E0">
        <w:trPr>
          <w:trHeight w:val="312"/>
        </w:trPr>
        <w:tc>
          <w:tcPr>
            <w:tcW w:w="741" w:type="dxa"/>
            <w:tcBorders>
              <w:top w:val="nil"/>
              <w:left w:val="single" w:sz="4" w:space="0" w:color="auto"/>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3.10.5</w:t>
            </w:r>
          </w:p>
        </w:tc>
        <w:tc>
          <w:tcPr>
            <w:tcW w:w="300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ind w:firstLineChars="100" w:firstLine="160"/>
              <w:jc w:val="left"/>
              <w:rPr>
                <w:rFonts w:eastAsia="Times New Roman" w:cs="Times New Roman"/>
                <w:color w:val="000000"/>
                <w:sz w:val="16"/>
                <w:szCs w:val="16"/>
                <w:lang w:eastAsia="pt-BR"/>
              </w:rPr>
            </w:pPr>
            <w:r w:rsidRPr="001C13EA">
              <w:rPr>
                <w:rFonts w:eastAsia="Times New Roman" w:cs="Times New Roman"/>
                <w:color w:val="000000"/>
                <w:sz w:val="16"/>
                <w:szCs w:val="16"/>
                <w:lang w:eastAsia="pt-BR"/>
              </w:rPr>
              <w:t xml:space="preserve">Explorador de Potencial Construtivo </w:t>
            </w:r>
          </w:p>
        </w:tc>
        <w:tc>
          <w:tcPr>
            <w:tcW w:w="85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Horas</w:t>
            </w:r>
          </w:p>
        </w:tc>
        <w:tc>
          <w:tcPr>
            <w:tcW w:w="1356" w:type="dxa"/>
            <w:tcBorders>
              <w:top w:val="nil"/>
              <w:left w:val="nil"/>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375</w:t>
            </w:r>
          </w:p>
        </w:tc>
        <w:tc>
          <w:tcPr>
            <w:tcW w:w="1559" w:type="dxa"/>
            <w:tcBorders>
              <w:top w:val="nil"/>
              <w:left w:val="nil"/>
              <w:bottom w:val="single" w:sz="4" w:space="0" w:color="auto"/>
              <w:right w:val="single" w:sz="4" w:space="0" w:color="auto"/>
            </w:tcBorders>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R$ 526,67</w:t>
            </w:r>
          </w:p>
        </w:tc>
        <w:tc>
          <w:tcPr>
            <w:tcW w:w="1696" w:type="dxa"/>
            <w:tcBorders>
              <w:top w:val="nil"/>
              <w:left w:val="nil"/>
              <w:bottom w:val="single" w:sz="4" w:space="0" w:color="auto"/>
              <w:right w:val="single" w:sz="4" w:space="0" w:color="auto"/>
            </w:tcBorders>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R$197.501,25 </w:t>
            </w:r>
          </w:p>
        </w:tc>
      </w:tr>
      <w:tr w:rsidR="0008157F" w:rsidRPr="002C3A8E" w:rsidTr="00FE40E0">
        <w:trPr>
          <w:trHeight w:val="312"/>
        </w:trPr>
        <w:tc>
          <w:tcPr>
            <w:tcW w:w="741" w:type="dxa"/>
            <w:tcBorders>
              <w:top w:val="nil"/>
              <w:left w:val="single" w:sz="4" w:space="0" w:color="auto"/>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3.10.6</w:t>
            </w:r>
          </w:p>
        </w:tc>
        <w:tc>
          <w:tcPr>
            <w:tcW w:w="300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ind w:firstLineChars="100" w:firstLine="160"/>
              <w:jc w:val="left"/>
              <w:rPr>
                <w:rFonts w:eastAsia="Times New Roman" w:cs="Times New Roman"/>
                <w:color w:val="000000"/>
                <w:sz w:val="16"/>
                <w:szCs w:val="16"/>
                <w:lang w:eastAsia="pt-BR"/>
              </w:rPr>
            </w:pPr>
            <w:r w:rsidRPr="001C13EA">
              <w:rPr>
                <w:rFonts w:eastAsia="Times New Roman" w:cs="Times New Roman"/>
                <w:color w:val="000000"/>
                <w:sz w:val="16"/>
                <w:szCs w:val="16"/>
                <w:lang w:eastAsia="pt-BR"/>
              </w:rPr>
              <w:t>Portal Urbanístico</w:t>
            </w:r>
          </w:p>
        </w:tc>
        <w:tc>
          <w:tcPr>
            <w:tcW w:w="85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Horas</w:t>
            </w:r>
          </w:p>
        </w:tc>
        <w:tc>
          <w:tcPr>
            <w:tcW w:w="1356" w:type="dxa"/>
            <w:tcBorders>
              <w:top w:val="nil"/>
              <w:left w:val="nil"/>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390</w:t>
            </w:r>
          </w:p>
        </w:tc>
        <w:tc>
          <w:tcPr>
            <w:tcW w:w="1559" w:type="dxa"/>
            <w:tcBorders>
              <w:top w:val="nil"/>
              <w:left w:val="nil"/>
              <w:bottom w:val="single" w:sz="4" w:space="0" w:color="auto"/>
              <w:right w:val="single" w:sz="4" w:space="0" w:color="auto"/>
            </w:tcBorders>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R$ 526,67</w:t>
            </w:r>
          </w:p>
        </w:tc>
        <w:tc>
          <w:tcPr>
            <w:tcW w:w="1696" w:type="dxa"/>
            <w:tcBorders>
              <w:top w:val="nil"/>
              <w:left w:val="nil"/>
              <w:bottom w:val="single" w:sz="4" w:space="0" w:color="auto"/>
              <w:right w:val="single" w:sz="4" w:space="0" w:color="auto"/>
            </w:tcBorders>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R$205.401,30 </w:t>
            </w:r>
          </w:p>
        </w:tc>
      </w:tr>
      <w:tr w:rsidR="0008157F" w:rsidRPr="002C3A8E" w:rsidTr="00FE40E0">
        <w:trPr>
          <w:trHeight w:val="312"/>
        </w:trPr>
        <w:tc>
          <w:tcPr>
            <w:tcW w:w="741" w:type="dxa"/>
            <w:tcBorders>
              <w:top w:val="nil"/>
              <w:left w:val="single" w:sz="4" w:space="0" w:color="auto"/>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3.10.7</w:t>
            </w:r>
          </w:p>
        </w:tc>
        <w:tc>
          <w:tcPr>
            <w:tcW w:w="300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ind w:firstLineChars="100" w:firstLine="160"/>
              <w:jc w:val="left"/>
              <w:rPr>
                <w:rFonts w:eastAsia="Times New Roman" w:cs="Times New Roman"/>
                <w:color w:val="000000"/>
                <w:sz w:val="16"/>
                <w:szCs w:val="16"/>
                <w:lang w:eastAsia="pt-BR"/>
              </w:rPr>
            </w:pPr>
            <w:r w:rsidRPr="001C13EA">
              <w:rPr>
                <w:rFonts w:eastAsia="Times New Roman" w:cs="Times New Roman"/>
                <w:color w:val="000000"/>
                <w:sz w:val="16"/>
                <w:szCs w:val="16"/>
                <w:lang w:eastAsia="pt-BR"/>
              </w:rPr>
              <w:t xml:space="preserve">Sustentação, operação, manutenções corretivas </w:t>
            </w:r>
          </w:p>
        </w:tc>
        <w:tc>
          <w:tcPr>
            <w:tcW w:w="85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Horas</w:t>
            </w:r>
          </w:p>
        </w:tc>
        <w:tc>
          <w:tcPr>
            <w:tcW w:w="1356" w:type="dxa"/>
            <w:tcBorders>
              <w:top w:val="nil"/>
              <w:left w:val="nil"/>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120</w:t>
            </w:r>
          </w:p>
        </w:tc>
        <w:tc>
          <w:tcPr>
            <w:tcW w:w="1559" w:type="dxa"/>
            <w:tcBorders>
              <w:top w:val="nil"/>
              <w:left w:val="nil"/>
              <w:bottom w:val="single" w:sz="4" w:space="0" w:color="auto"/>
              <w:right w:val="single" w:sz="4" w:space="0" w:color="auto"/>
            </w:tcBorders>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R$ 526,67</w:t>
            </w:r>
          </w:p>
        </w:tc>
        <w:tc>
          <w:tcPr>
            <w:tcW w:w="1696" w:type="dxa"/>
            <w:tcBorders>
              <w:top w:val="nil"/>
              <w:left w:val="nil"/>
              <w:bottom w:val="single" w:sz="4" w:space="0" w:color="auto"/>
              <w:right w:val="single" w:sz="4" w:space="0" w:color="auto"/>
            </w:tcBorders>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R$ 63.200,40 </w:t>
            </w:r>
          </w:p>
        </w:tc>
      </w:tr>
      <w:tr w:rsidR="0008157F" w:rsidRPr="002C3A8E" w:rsidTr="00FE40E0">
        <w:trPr>
          <w:trHeight w:val="312"/>
        </w:trPr>
        <w:tc>
          <w:tcPr>
            <w:tcW w:w="741" w:type="dxa"/>
            <w:tcBorders>
              <w:top w:val="nil"/>
              <w:left w:val="single" w:sz="4" w:space="0" w:color="auto"/>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3.10.8</w:t>
            </w:r>
          </w:p>
        </w:tc>
        <w:tc>
          <w:tcPr>
            <w:tcW w:w="300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ind w:firstLineChars="100" w:firstLine="160"/>
              <w:jc w:val="left"/>
              <w:rPr>
                <w:rFonts w:eastAsia="Times New Roman" w:cs="Times New Roman"/>
                <w:color w:val="000000"/>
                <w:sz w:val="16"/>
                <w:szCs w:val="16"/>
                <w:lang w:eastAsia="pt-BR"/>
              </w:rPr>
            </w:pPr>
            <w:r w:rsidRPr="001C13EA">
              <w:rPr>
                <w:rFonts w:eastAsia="Times New Roman" w:cs="Times New Roman"/>
                <w:color w:val="000000"/>
                <w:sz w:val="16"/>
                <w:szCs w:val="16"/>
                <w:lang w:eastAsia="pt-BR"/>
              </w:rPr>
              <w:t>Operação Assistida</w:t>
            </w:r>
          </w:p>
        </w:tc>
        <w:tc>
          <w:tcPr>
            <w:tcW w:w="85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Horas</w:t>
            </w:r>
          </w:p>
        </w:tc>
        <w:tc>
          <w:tcPr>
            <w:tcW w:w="1356" w:type="dxa"/>
            <w:tcBorders>
              <w:top w:val="nil"/>
              <w:left w:val="nil"/>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120</w:t>
            </w:r>
          </w:p>
        </w:tc>
        <w:tc>
          <w:tcPr>
            <w:tcW w:w="1559" w:type="dxa"/>
            <w:tcBorders>
              <w:top w:val="nil"/>
              <w:left w:val="nil"/>
              <w:bottom w:val="single" w:sz="4" w:space="0" w:color="auto"/>
              <w:right w:val="single" w:sz="4" w:space="0" w:color="auto"/>
            </w:tcBorders>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R$ 758,33</w:t>
            </w:r>
          </w:p>
        </w:tc>
        <w:tc>
          <w:tcPr>
            <w:tcW w:w="1696" w:type="dxa"/>
            <w:tcBorders>
              <w:top w:val="nil"/>
              <w:left w:val="nil"/>
              <w:bottom w:val="single" w:sz="4" w:space="0" w:color="auto"/>
              <w:right w:val="single" w:sz="4" w:space="0" w:color="auto"/>
            </w:tcBorders>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R$90.999,60 </w:t>
            </w:r>
          </w:p>
        </w:tc>
      </w:tr>
      <w:tr w:rsidR="0008157F" w:rsidRPr="002C3A8E" w:rsidTr="00FE40E0">
        <w:trPr>
          <w:trHeight w:val="324"/>
        </w:trPr>
        <w:tc>
          <w:tcPr>
            <w:tcW w:w="741" w:type="dxa"/>
            <w:tcBorders>
              <w:top w:val="nil"/>
              <w:left w:val="single" w:sz="4" w:space="0" w:color="auto"/>
              <w:bottom w:val="single" w:sz="4" w:space="0" w:color="auto"/>
              <w:right w:val="single" w:sz="4" w:space="0" w:color="auto"/>
            </w:tcBorders>
            <w:shd w:val="clear" w:color="auto" w:fill="auto"/>
            <w:noWrap/>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3.10.9</w:t>
            </w:r>
          </w:p>
        </w:tc>
        <w:tc>
          <w:tcPr>
            <w:tcW w:w="300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ind w:firstLineChars="100" w:firstLine="160"/>
              <w:jc w:val="left"/>
              <w:rPr>
                <w:rFonts w:eastAsia="Times New Roman" w:cs="Times New Roman"/>
                <w:color w:val="000000"/>
                <w:sz w:val="16"/>
                <w:szCs w:val="16"/>
                <w:lang w:eastAsia="pt-BR"/>
              </w:rPr>
            </w:pPr>
            <w:r w:rsidRPr="001C13EA">
              <w:rPr>
                <w:rFonts w:eastAsia="Times New Roman" w:cs="Times New Roman"/>
                <w:color w:val="000000"/>
                <w:sz w:val="16"/>
                <w:szCs w:val="16"/>
                <w:lang w:eastAsia="pt-BR"/>
              </w:rPr>
              <w:t xml:space="preserve">Suporte Técnico operacional </w:t>
            </w:r>
          </w:p>
        </w:tc>
        <w:tc>
          <w:tcPr>
            <w:tcW w:w="851"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Mês</w:t>
            </w:r>
          </w:p>
        </w:tc>
        <w:tc>
          <w:tcPr>
            <w:tcW w:w="1356" w:type="dxa"/>
            <w:tcBorders>
              <w:top w:val="nil"/>
              <w:left w:val="nil"/>
              <w:bottom w:val="single" w:sz="4" w:space="0" w:color="auto"/>
              <w:right w:val="single" w:sz="4" w:space="0" w:color="auto"/>
            </w:tcBorders>
            <w:shd w:val="clear" w:color="auto" w:fill="auto"/>
            <w:vAlign w:val="center"/>
            <w:hideMark/>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sidRPr="001C13EA">
              <w:rPr>
                <w:rFonts w:eastAsia="Times New Roman" w:cs="Times New Roman"/>
                <w:color w:val="000000"/>
                <w:sz w:val="16"/>
                <w:szCs w:val="16"/>
                <w:lang w:eastAsia="pt-BR"/>
              </w:rPr>
              <w:t>12</w:t>
            </w:r>
          </w:p>
        </w:tc>
        <w:tc>
          <w:tcPr>
            <w:tcW w:w="1559" w:type="dxa"/>
            <w:tcBorders>
              <w:top w:val="nil"/>
              <w:left w:val="nil"/>
              <w:bottom w:val="single" w:sz="4" w:space="0" w:color="auto"/>
              <w:right w:val="single" w:sz="4" w:space="0" w:color="auto"/>
            </w:tcBorders>
            <w:vAlign w:val="center"/>
          </w:tcPr>
          <w:p w:rsidR="0008157F" w:rsidRPr="001C13EA" w:rsidRDefault="0008157F" w:rsidP="00FE40E0">
            <w:pPr>
              <w:spacing w:before="0" w:after="0" w:line="240" w:lineRule="auto"/>
              <w:jc w:val="center"/>
              <w:rPr>
                <w:rFonts w:eastAsia="Times New Roman" w:cs="Times New Roman"/>
                <w:color w:val="000000"/>
                <w:sz w:val="16"/>
                <w:szCs w:val="16"/>
                <w:lang w:eastAsia="pt-BR"/>
              </w:rPr>
            </w:pPr>
            <w:r>
              <w:rPr>
                <w:rFonts w:eastAsia="Times New Roman" w:cs="Times New Roman"/>
                <w:color w:val="000000"/>
                <w:sz w:val="16"/>
                <w:szCs w:val="16"/>
                <w:lang w:eastAsia="pt-BR"/>
              </w:rPr>
              <w:t>R$ 8.506,67</w:t>
            </w:r>
          </w:p>
        </w:tc>
        <w:tc>
          <w:tcPr>
            <w:tcW w:w="1696" w:type="dxa"/>
            <w:tcBorders>
              <w:top w:val="nil"/>
              <w:left w:val="nil"/>
              <w:bottom w:val="single" w:sz="4" w:space="0" w:color="auto"/>
              <w:right w:val="single" w:sz="4" w:space="0" w:color="auto"/>
            </w:tcBorders>
            <w:vAlign w:val="center"/>
          </w:tcPr>
          <w:p w:rsidR="0008157F" w:rsidRPr="002C3A8E" w:rsidRDefault="0008157F" w:rsidP="00FE40E0">
            <w:pPr>
              <w:spacing w:before="0" w:after="0" w:line="240" w:lineRule="auto"/>
              <w:jc w:val="center"/>
              <w:rPr>
                <w:rFonts w:eastAsia="Times New Roman" w:cs="Times New Roman"/>
                <w:color w:val="000000"/>
                <w:sz w:val="18"/>
                <w:szCs w:val="18"/>
                <w:lang w:eastAsia="pt-BR"/>
              </w:rPr>
            </w:pPr>
            <w:r w:rsidRPr="002C3A8E">
              <w:rPr>
                <w:b/>
                <w:bCs/>
                <w:color w:val="000000"/>
                <w:sz w:val="18"/>
                <w:szCs w:val="18"/>
              </w:rPr>
              <w:t xml:space="preserve"> R$102.080,04 </w:t>
            </w:r>
          </w:p>
        </w:tc>
      </w:tr>
      <w:tr w:rsidR="001C13EA" w:rsidRPr="002C3A8E" w:rsidTr="00FE40E0">
        <w:trPr>
          <w:trHeight w:val="324"/>
        </w:trPr>
        <w:tc>
          <w:tcPr>
            <w:tcW w:w="750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1C13EA" w:rsidRPr="001C13EA" w:rsidRDefault="001C13EA" w:rsidP="00FE40E0">
            <w:pPr>
              <w:spacing w:before="0" w:after="0" w:line="240" w:lineRule="auto"/>
              <w:jc w:val="right"/>
              <w:rPr>
                <w:rFonts w:eastAsia="Times New Roman" w:cs="Times New Roman"/>
                <w:b/>
                <w:bCs/>
                <w:color w:val="000000"/>
                <w:sz w:val="16"/>
                <w:szCs w:val="16"/>
                <w:lang w:eastAsia="pt-BR"/>
              </w:rPr>
            </w:pPr>
            <w:r w:rsidRPr="001C13EA">
              <w:rPr>
                <w:rFonts w:eastAsia="Times New Roman" w:cs="Times New Roman"/>
                <w:b/>
                <w:bCs/>
                <w:color w:val="000000"/>
                <w:sz w:val="16"/>
                <w:szCs w:val="16"/>
                <w:lang w:eastAsia="pt-BR"/>
              </w:rPr>
              <w:t>TOTAL:</w:t>
            </w:r>
          </w:p>
        </w:tc>
        <w:tc>
          <w:tcPr>
            <w:tcW w:w="1696" w:type="dxa"/>
            <w:tcBorders>
              <w:top w:val="single" w:sz="4" w:space="0" w:color="auto"/>
              <w:left w:val="nil"/>
              <w:bottom w:val="single" w:sz="4" w:space="0" w:color="auto"/>
              <w:right w:val="single" w:sz="4" w:space="0" w:color="auto"/>
            </w:tcBorders>
            <w:vAlign w:val="center"/>
          </w:tcPr>
          <w:p w:rsidR="002C3A8E" w:rsidRPr="002C3A8E" w:rsidRDefault="001C13EA" w:rsidP="00FE40E0">
            <w:pPr>
              <w:spacing w:before="0" w:after="0" w:line="240" w:lineRule="auto"/>
              <w:jc w:val="center"/>
              <w:rPr>
                <w:rFonts w:eastAsia="Times New Roman" w:cs="Times New Roman"/>
                <w:b/>
                <w:bCs/>
                <w:color w:val="000000"/>
                <w:sz w:val="18"/>
                <w:szCs w:val="18"/>
                <w:lang w:eastAsia="pt-BR"/>
              </w:rPr>
            </w:pPr>
            <w:r w:rsidRPr="002C3A8E">
              <w:rPr>
                <w:rFonts w:eastAsia="Times New Roman" w:cs="Times New Roman"/>
                <w:b/>
                <w:bCs/>
                <w:color w:val="000000"/>
                <w:sz w:val="18"/>
                <w:szCs w:val="18"/>
                <w:lang w:eastAsia="pt-BR"/>
              </w:rPr>
              <w:t>R$</w:t>
            </w:r>
            <w:r w:rsidR="00E753B6" w:rsidRPr="002C3A8E">
              <w:rPr>
                <w:rFonts w:eastAsia="Times New Roman" w:cs="Times New Roman"/>
                <w:b/>
                <w:bCs/>
                <w:color w:val="000000"/>
                <w:sz w:val="18"/>
                <w:szCs w:val="18"/>
                <w:lang w:eastAsia="pt-BR"/>
              </w:rPr>
              <w:t xml:space="preserve"> 7.601.</w:t>
            </w:r>
            <w:r w:rsidR="002C3A8E" w:rsidRPr="002C3A8E">
              <w:rPr>
                <w:rFonts w:eastAsia="Times New Roman" w:cs="Times New Roman"/>
                <w:b/>
                <w:bCs/>
                <w:color w:val="000000"/>
                <w:sz w:val="18"/>
                <w:szCs w:val="18"/>
                <w:lang w:eastAsia="pt-BR"/>
              </w:rPr>
              <w:t>751,68</w:t>
            </w:r>
          </w:p>
        </w:tc>
      </w:tr>
    </w:tbl>
    <w:p w:rsidR="001717EC" w:rsidRDefault="00FC38BC" w:rsidP="00587A5D">
      <w:pPr>
        <w:pStyle w:val="Ttulo1"/>
      </w:pPr>
      <w:r>
        <w:t>DOTAÇÃO ORÇAMENTÁRIA</w:t>
      </w:r>
    </w:p>
    <w:p w:rsidR="00FD2204" w:rsidRPr="00FD2204" w:rsidRDefault="00FD2204" w:rsidP="003C3032">
      <w:pPr>
        <w:pStyle w:val="Ttulo2"/>
      </w:pPr>
      <w:r w:rsidRPr="00FD2204">
        <w:t xml:space="preserve">O pagamento do processo licitatório decorrerá por conta da despesa: </w:t>
      </w:r>
      <w:r w:rsidR="00881493">
        <w:t>142</w:t>
      </w:r>
      <w:r w:rsidRPr="00FD2204">
        <w:t xml:space="preserve">, na Ação 2.157 - </w:t>
      </w:r>
      <w:r w:rsidR="00660A27" w:rsidRPr="00660A27">
        <w:t>Segurança, Modernização e Manutenção do Parque Tecnológico</w:t>
      </w:r>
      <w:r w:rsidRPr="00FD2204">
        <w:t xml:space="preserve">, </w:t>
      </w:r>
      <w:r w:rsidR="00660A27">
        <w:t>da Secretaria Municipal de Tecnologia</w:t>
      </w:r>
      <w:r w:rsidRPr="00FD2204">
        <w:t>.</w:t>
      </w:r>
    </w:p>
    <w:p w:rsidR="00194DC2" w:rsidRDefault="00194DC2" w:rsidP="00587A5D">
      <w:pPr>
        <w:pStyle w:val="Ttulo1"/>
      </w:pPr>
      <w:r>
        <w:t>FISCALIZAÇÃO DO CONTRATO</w:t>
      </w:r>
    </w:p>
    <w:p w:rsidR="00DE4F77" w:rsidRPr="00673A38" w:rsidRDefault="00DE4F77" w:rsidP="003C3032">
      <w:pPr>
        <w:pStyle w:val="Ttulo2"/>
      </w:pPr>
      <w:r>
        <w:rPr>
          <w:lang w:eastAsia="pt-BR"/>
        </w:rPr>
        <w:t xml:space="preserve">Os serviços contratados serão acompanhados e fiscalizados pelo servidor </w:t>
      </w:r>
      <w:r w:rsidR="00FC3EBD">
        <w:rPr>
          <w:lang w:eastAsia="pt-BR"/>
        </w:rPr>
        <w:t xml:space="preserve">Arnaldo Heitor Muller Neto, </w:t>
      </w:r>
      <w:r w:rsidR="007E62B4">
        <w:rPr>
          <w:lang w:eastAsia="pt-BR"/>
        </w:rPr>
        <w:t>Diretor de Cadastro</w:t>
      </w:r>
      <w:r w:rsidRPr="00673A38">
        <w:rPr>
          <w:lang w:eastAsia="pt-BR"/>
        </w:rPr>
        <w:t xml:space="preserve">, matrícula número </w:t>
      </w:r>
      <w:r w:rsidR="00E75613">
        <w:rPr>
          <w:lang w:eastAsia="pt-BR"/>
        </w:rPr>
        <w:t>2113804</w:t>
      </w:r>
      <w:r w:rsidRPr="00673A38">
        <w:t>, lotado na S</w:t>
      </w:r>
      <w:r w:rsidR="00E75613">
        <w:t>ecretaria da Fazenda</w:t>
      </w:r>
      <w:r w:rsidRPr="00673A38">
        <w:t>, que apontará as deficiências verificadas, as quais deverão ser sanadas pela empresa contratada, devendo esta proceder as correções imediatamente, sob as penas legais cabíveis.</w:t>
      </w:r>
    </w:p>
    <w:p w:rsidR="00194DC2" w:rsidRDefault="00E90193" w:rsidP="00E90193">
      <w:pPr>
        <w:tabs>
          <w:tab w:val="left" w:pos="3929"/>
        </w:tabs>
        <w:ind w:left="567"/>
      </w:pPr>
      <w:r>
        <w:tab/>
      </w:r>
    </w:p>
    <w:p w:rsidR="00194DC2" w:rsidRDefault="00194DC2" w:rsidP="00A306F5">
      <w:r>
        <w:t>Sendo o que tínhamos, nos colocamos à disposição para dirimir quaisquer dúvidas que ainda não foram esclarecidas neste instrumento.</w:t>
      </w:r>
    </w:p>
    <w:p w:rsidR="002B1C40" w:rsidRDefault="002B1C40" w:rsidP="00A306F5"/>
    <w:p w:rsidR="002B1C40" w:rsidRDefault="002B1C40" w:rsidP="00A306F5"/>
    <w:p w:rsidR="00DF581D" w:rsidRDefault="00DF581D">
      <w:pPr>
        <w:keepNext w:val="0"/>
        <w:keepLines w:val="0"/>
        <w:spacing w:before="0" w:after="160" w:line="259" w:lineRule="auto"/>
        <w:jc w:val="left"/>
        <w:rPr>
          <w:rFonts w:eastAsiaTheme="majorEastAsia" w:cstheme="majorBidi"/>
          <w:b/>
          <w:sz w:val="2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2"/>
        <w:gridCol w:w="4602"/>
      </w:tblGrid>
      <w:tr w:rsidR="00DF581D" w:rsidTr="002B1C40">
        <w:tc>
          <w:tcPr>
            <w:tcW w:w="4602" w:type="dxa"/>
          </w:tcPr>
          <w:p w:rsidR="00DF581D" w:rsidRDefault="003C4AD3" w:rsidP="00AA3AF6">
            <w:pPr>
              <w:spacing w:before="0" w:after="0" w:line="240" w:lineRule="auto"/>
              <w:jc w:val="center"/>
            </w:pPr>
            <w:r>
              <w:rPr>
                <w:lang w:eastAsia="pt-BR"/>
              </w:rPr>
              <w:t>Arnaldo Heitor Muller Neto</w:t>
            </w:r>
          </w:p>
        </w:tc>
        <w:tc>
          <w:tcPr>
            <w:tcW w:w="4602" w:type="dxa"/>
          </w:tcPr>
          <w:p w:rsidR="00DF581D" w:rsidRDefault="00AA3AF6" w:rsidP="00AA3AF6">
            <w:pPr>
              <w:spacing w:before="0" w:after="0" w:line="240" w:lineRule="auto"/>
              <w:jc w:val="center"/>
            </w:pPr>
            <w:r>
              <w:t>Murilo Sodré de Souza</w:t>
            </w:r>
          </w:p>
        </w:tc>
      </w:tr>
      <w:tr w:rsidR="00DF581D" w:rsidTr="002B1C40">
        <w:tc>
          <w:tcPr>
            <w:tcW w:w="4602" w:type="dxa"/>
          </w:tcPr>
          <w:p w:rsidR="00DF581D" w:rsidRDefault="003C4AD3" w:rsidP="00AA3AF6">
            <w:pPr>
              <w:spacing w:before="0" w:after="0" w:line="240" w:lineRule="auto"/>
              <w:jc w:val="center"/>
              <w:rPr>
                <w:b/>
                <w:bCs/>
              </w:rPr>
            </w:pPr>
            <w:r w:rsidRPr="003C4AD3">
              <w:rPr>
                <w:b/>
                <w:bCs/>
              </w:rPr>
              <w:t>Diretor de Cadastro</w:t>
            </w:r>
          </w:p>
          <w:p w:rsidR="00332BB8" w:rsidRPr="003C4AD3" w:rsidRDefault="00332BB8" w:rsidP="00AA3AF6">
            <w:pPr>
              <w:spacing w:before="0" w:after="0" w:line="240" w:lineRule="auto"/>
              <w:jc w:val="center"/>
              <w:rPr>
                <w:b/>
                <w:bCs/>
              </w:rPr>
            </w:pPr>
            <w:r>
              <w:rPr>
                <w:b/>
                <w:bCs/>
              </w:rPr>
              <w:t>Secretaria da</w:t>
            </w:r>
            <w:r w:rsidR="002B1C40">
              <w:rPr>
                <w:b/>
                <w:bCs/>
              </w:rPr>
              <w:t xml:space="preserve"> Fazenda</w:t>
            </w:r>
          </w:p>
        </w:tc>
        <w:tc>
          <w:tcPr>
            <w:tcW w:w="4602" w:type="dxa"/>
          </w:tcPr>
          <w:p w:rsidR="00DF581D" w:rsidRPr="00AA3AF6" w:rsidRDefault="00AA3AF6" w:rsidP="00AA3AF6">
            <w:pPr>
              <w:spacing w:before="0" w:after="0" w:line="240" w:lineRule="auto"/>
              <w:jc w:val="center"/>
              <w:rPr>
                <w:b/>
                <w:bCs/>
              </w:rPr>
            </w:pPr>
            <w:r w:rsidRPr="00AA3AF6">
              <w:rPr>
                <w:b/>
                <w:bCs/>
              </w:rPr>
              <w:t>Secretário de Tecnologia</w:t>
            </w:r>
          </w:p>
        </w:tc>
      </w:tr>
    </w:tbl>
    <w:p w:rsidR="00587A5D" w:rsidRDefault="00587A5D">
      <w:pPr>
        <w:keepNext w:val="0"/>
        <w:keepLines w:val="0"/>
        <w:spacing w:before="0" w:after="160" w:line="259" w:lineRule="auto"/>
        <w:jc w:val="left"/>
        <w:rPr>
          <w:rFonts w:eastAsiaTheme="majorEastAsia" w:cstheme="majorBidi"/>
          <w:b/>
          <w:sz w:val="28"/>
        </w:rPr>
      </w:pPr>
    </w:p>
    <w:p w:rsidR="007B434F" w:rsidRPr="000433FC" w:rsidRDefault="007B434F" w:rsidP="00587A5D">
      <w:pPr>
        <w:pStyle w:val="Ttulo1"/>
      </w:pPr>
      <w:r w:rsidRPr="000433FC">
        <w:lastRenderedPageBreak/>
        <w:t>ANEXO I</w:t>
      </w:r>
      <w:r>
        <w:t xml:space="preserve"> -</w:t>
      </w:r>
      <w:r w:rsidRPr="000433FC">
        <w:t>MODELO DE DECLARAÇÃO DE VISTORIA TÉCNICA</w:t>
      </w:r>
    </w:p>
    <w:p w:rsidR="007B434F" w:rsidRPr="00481FDD" w:rsidRDefault="007B434F" w:rsidP="007B434F">
      <w:pPr>
        <w:spacing w:after="0" w:line="240" w:lineRule="auto"/>
        <w:ind w:left="360"/>
        <w:jc w:val="center"/>
        <w:rPr>
          <w:rFonts w:cs="Times New Roman"/>
          <w:b/>
          <w:sz w:val="22"/>
        </w:rPr>
      </w:pPr>
    </w:p>
    <w:p w:rsidR="007B434F" w:rsidRPr="00481FDD" w:rsidRDefault="007B434F" w:rsidP="007B434F">
      <w:pPr>
        <w:spacing w:after="0" w:line="240" w:lineRule="auto"/>
        <w:ind w:left="427"/>
        <w:rPr>
          <w:rFonts w:cs="Times New Roman"/>
        </w:rPr>
      </w:pPr>
    </w:p>
    <w:p w:rsidR="007B434F" w:rsidRPr="00481FDD" w:rsidRDefault="007B434F" w:rsidP="002D5830">
      <w:pPr>
        <w:spacing w:before="0" w:after="0" w:line="240" w:lineRule="auto"/>
        <w:ind w:left="427" w:right="142"/>
        <w:jc w:val="right"/>
        <w:rPr>
          <w:rFonts w:cs="Times New Roman"/>
        </w:rPr>
      </w:pPr>
      <w:r w:rsidRPr="00481FDD">
        <w:rPr>
          <w:rFonts w:cs="Times New Roman"/>
        </w:rPr>
        <w:t xml:space="preserve">Ref. Edital nº - </w:t>
      </w:r>
    </w:p>
    <w:p w:rsidR="00E4609E" w:rsidRPr="00E4609E" w:rsidRDefault="00E4609E" w:rsidP="00E4609E">
      <w:pPr>
        <w:spacing w:before="0" w:after="0" w:line="240" w:lineRule="auto"/>
        <w:ind w:right="142"/>
        <w:jc w:val="right"/>
        <w:rPr>
          <w:sz w:val="12"/>
          <w:szCs w:val="12"/>
        </w:rPr>
      </w:pPr>
      <w:r w:rsidRPr="00E4609E">
        <w:rPr>
          <w:sz w:val="12"/>
          <w:szCs w:val="12"/>
        </w:rPr>
        <w:t>PRESTAÇÃO DE SERVIÇOS DE COBERTURA AEROFOTOGRAMÉTRICA, PERFILAMENTO A LASER AEROTRANSPORTADO, ORTOFOTOS DIGITAIS, BASE CARTOGRÁFICA NA ESCALA DE 1:5.000 PARA ÁREA RURAL, AQUISIÇÃO A PARTIR DE SISTEMA DE MAPEAMENTO MÓVEL TERRESTRE, DE IMAGENS GEORREFERENCIADAS DAS VIAS E DOS IMÓVEIS URBANOS COM ATUALIZAÇÃO CADASTRAL IMOBILIÁRIA EM CAMPO E SOLUÇÃO DE PLANEJAMENTO E GESTÃO URBANA ATRAVÉS DE  LICENCIAMENTO ANUAL (LOCAÇÃO) DE SOFTWARE DE SISTEMA DE INFORMAÇÃO GEOGRÁFICA-SIG COM  DESENVOLVIMENTO, CUSTOMIZAÇÃO, ALÉM DE SUSTENTAÇÃO, OPERAÇÃO ASSISTIDA, SUPORTE TÉCNICO E MANUTENÇÃO CORRETIVA PARA O MUNICÍPIO DE ITAJAÍ.</w:t>
      </w:r>
    </w:p>
    <w:p w:rsidR="007B434F" w:rsidRPr="00481FDD" w:rsidRDefault="007B434F" w:rsidP="002D5830">
      <w:pPr>
        <w:spacing w:before="0" w:after="0" w:line="240" w:lineRule="auto"/>
        <w:ind w:left="427" w:right="142"/>
        <w:jc w:val="right"/>
        <w:rPr>
          <w:rFonts w:cs="Times New Roman"/>
        </w:rPr>
      </w:pPr>
      <w:r w:rsidRPr="00481FDD">
        <w:rPr>
          <w:rFonts w:cs="Times New Roman"/>
        </w:rPr>
        <w:t>Itajaí, data/20</w:t>
      </w:r>
      <w:r>
        <w:rPr>
          <w:rFonts w:cs="Times New Roman"/>
        </w:rPr>
        <w:t>2</w:t>
      </w:r>
      <w:r w:rsidR="007209E3">
        <w:rPr>
          <w:rFonts w:cs="Times New Roman"/>
        </w:rPr>
        <w:t>2</w:t>
      </w:r>
    </w:p>
    <w:p w:rsidR="007B434F" w:rsidRPr="00481FDD" w:rsidRDefault="007B434F" w:rsidP="00F5010F">
      <w:pPr>
        <w:spacing w:before="0" w:after="0" w:line="240" w:lineRule="auto"/>
        <w:ind w:right="142"/>
        <w:jc w:val="left"/>
        <w:rPr>
          <w:rFonts w:cs="Times New Roman"/>
          <w:sz w:val="16"/>
        </w:rPr>
      </w:pPr>
      <w:r w:rsidRPr="00481FDD">
        <w:rPr>
          <w:rFonts w:cs="Times New Roman"/>
          <w:sz w:val="16"/>
        </w:rPr>
        <w:t>1ª via Município</w:t>
      </w:r>
    </w:p>
    <w:p w:rsidR="007B434F" w:rsidRPr="00481FDD" w:rsidRDefault="007B434F" w:rsidP="00F5010F">
      <w:pPr>
        <w:spacing w:before="0" w:after="0" w:line="240" w:lineRule="auto"/>
        <w:ind w:right="142"/>
        <w:jc w:val="left"/>
        <w:rPr>
          <w:rFonts w:cs="Times New Roman"/>
          <w:sz w:val="16"/>
        </w:rPr>
      </w:pPr>
      <w:r w:rsidRPr="00481FDD">
        <w:rPr>
          <w:rFonts w:cs="Times New Roman"/>
          <w:sz w:val="16"/>
        </w:rPr>
        <w:t>2ª via Licitante</w:t>
      </w:r>
    </w:p>
    <w:p w:rsidR="007B434F" w:rsidRPr="00481FDD" w:rsidRDefault="007B434F" w:rsidP="00F5010F">
      <w:pPr>
        <w:spacing w:after="0" w:line="240" w:lineRule="auto"/>
        <w:ind w:right="142"/>
        <w:rPr>
          <w:rFonts w:cs="Times New Roman"/>
        </w:rPr>
      </w:pPr>
    </w:p>
    <w:p w:rsidR="007B434F" w:rsidRPr="00481FDD" w:rsidRDefault="007B434F" w:rsidP="00F5010F">
      <w:pPr>
        <w:spacing w:after="0" w:line="240" w:lineRule="auto"/>
        <w:ind w:right="142"/>
        <w:rPr>
          <w:rFonts w:cs="Times New Roman"/>
        </w:rPr>
      </w:pPr>
    </w:p>
    <w:p w:rsidR="007B434F" w:rsidRPr="00481FDD" w:rsidRDefault="007B434F" w:rsidP="00F5010F">
      <w:pPr>
        <w:spacing w:after="0" w:line="240" w:lineRule="auto"/>
        <w:ind w:right="142"/>
        <w:rPr>
          <w:rFonts w:cs="Times New Roman"/>
        </w:rPr>
      </w:pPr>
      <w:r w:rsidRPr="00481FDD">
        <w:rPr>
          <w:rFonts w:cs="Times New Roman"/>
        </w:rPr>
        <w:t xml:space="preserve">Declaramos que a empresa [Licitante – nome – sede – CNPJ] esteve no </w:t>
      </w:r>
      <w:r>
        <w:rPr>
          <w:rFonts w:cs="Times New Roman"/>
        </w:rPr>
        <w:t>Município Itajaí</w:t>
      </w:r>
      <w:r w:rsidRPr="00481FDD">
        <w:rPr>
          <w:rFonts w:cs="Times New Roman"/>
        </w:rPr>
        <w:t xml:space="preserve"> realizando visita técnica e teve à disposição todos os recursos necessários para dirimir quaisquer dúvidas relacionadas ao Termo de Referência do Edital número </w:t>
      </w:r>
      <w:proofErr w:type="spellStart"/>
      <w:r w:rsidRPr="00481FDD">
        <w:rPr>
          <w:rFonts w:cs="Times New Roman"/>
        </w:rPr>
        <w:t>xx</w:t>
      </w:r>
      <w:proofErr w:type="spellEnd"/>
      <w:r w:rsidRPr="00481FDD">
        <w:rPr>
          <w:rFonts w:cs="Times New Roman"/>
        </w:rPr>
        <w:t>/20</w:t>
      </w:r>
      <w:r>
        <w:rPr>
          <w:rFonts w:cs="Times New Roman"/>
        </w:rPr>
        <w:t>2</w:t>
      </w:r>
      <w:r w:rsidR="007209E3">
        <w:rPr>
          <w:rFonts w:cs="Times New Roman"/>
        </w:rPr>
        <w:t>2</w:t>
      </w:r>
      <w:r w:rsidRPr="00481FDD">
        <w:rPr>
          <w:rFonts w:cs="Times New Roman"/>
        </w:rPr>
        <w:t>.</w:t>
      </w:r>
    </w:p>
    <w:p w:rsidR="007B434F" w:rsidRPr="00481FDD" w:rsidRDefault="007B434F" w:rsidP="00F5010F">
      <w:pPr>
        <w:spacing w:after="0" w:line="240" w:lineRule="auto"/>
        <w:ind w:right="142"/>
        <w:rPr>
          <w:rFonts w:cs="Times New Roman"/>
        </w:rPr>
      </w:pPr>
    </w:p>
    <w:p w:rsidR="007B434F" w:rsidRPr="00481FDD" w:rsidRDefault="007B434F" w:rsidP="00F5010F">
      <w:pPr>
        <w:spacing w:after="0" w:line="240" w:lineRule="auto"/>
        <w:ind w:right="142"/>
        <w:rPr>
          <w:rFonts w:cs="Times New Roman"/>
        </w:rPr>
      </w:pPr>
    </w:p>
    <w:p w:rsidR="007B434F" w:rsidRPr="00481FDD" w:rsidRDefault="007B434F" w:rsidP="00F5010F">
      <w:pPr>
        <w:spacing w:after="0" w:line="240" w:lineRule="auto"/>
        <w:ind w:right="142"/>
        <w:rPr>
          <w:rFonts w:cs="Times New Roman"/>
        </w:rPr>
      </w:pPr>
    </w:p>
    <w:p w:rsidR="007B434F" w:rsidRPr="00481FDD" w:rsidRDefault="007B434F" w:rsidP="00F5010F">
      <w:pPr>
        <w:spacing w:after="0" w:line="240" w:lineRule="auto"/>
        <w:ind w:right="142"/>
        <w:rPr>
          <w:rFonts w:cs="Times New Roman"/>
        </w:rPr>
      </w:pPr>
    </w:p>
    <w:p w:rsidR="007B434F" w:rsidRPr="00481FDD" w:rsidRDefault="007B434F" w:rsidP="00F5010F">
      <w:pPr>
        <w:pBdr>
          <w:top w:val="single" w:sz="4" w:space="1" w:color="auto"/>
        </w:pBdr>
        <w:spacing w:before="0" w:after="0" w:line="240" w:lineRule="auto"/>
        <w:ind w:right="142"/>
        <w:jc w:val="center"/>
        <w:rPr>
          <w:rFonts w:cs="Times New Roman"/>
        </w:rPr>
      </w:pPr>
      <w:r>
        <w:rPr>
          <w:rFonts w:cs="Times New Roman"/>
        </w:rPr>
        <w:t>Município de Itajaí</w:t>
      </w:r>
    </w:p>
    <w:p w:rsidR="007B434F" w:rsidRPr="00481FDD" w:rsidRDefault="007B434F" w:rsidP="00F5010F">
      <w:pPr>
        <w:pBdr>
          <w:top w:val="single" w:sz="4" w:space="1" w:color="auto"/>
        </w:pBdr>
        <w:spacing w:before="0" w:after="0" w:line="240" w:lineRule="auto"/>
        <w:ind w:right="142"/>
        <w:jc w:val="center"/>
        <w:rPr>
          <w:rFonts w:cs="Times New Roman"/>
        </w:rPr>
      </w:pPr>
      <w:r w:rsidRPr="00481FDD">
        <w:rPr>
          <w:rFonts w:cs="Times New Roman"/>
        </w:rPr>
        <w:t>[CARIMBO E ASSINATURA]</w:t>
      </w:r>
    </w:p>
    <w:p w:rsidR="007B434F" w:rsidRPr="00481FDD" w:rsidRDefault="007B434F" w:rsidP="00F5010F">
      <w:pPr>
        <w:spacing w:after="0" w:line="240" w:lineRule="auto"/>
        <w:ind w:right="142"/>
        <w:rPr>
          <w:rFonts w:cs="Times New Roman"/>
          <w:sz w:val="22"/>
        </w:rPr>
      </w:pPr>
    </w:p>
    <w:p w:rsidR="007B434F" w:rsidRPr="00481FDD" w:rsidRDefault="007B434F" w:rsidP="00F5010F">
      <w:pPr>
        <w:spacing w:after="0" w:line="240" w:lineRule="auto"/>
        <w:ind w:right="142"/>
        <w:rPr>
          <w:rFonts w:cs="Times New Roman"/>
          <w:sz w:val="22"/>
        </w:rPr>
      </w:pPr>
    </w:p>
    <w:p w:rsidR="007B434F" w:rsidRPr="00481FDD" w:rsidRDefault="007B434F" w:rsidP="00F5010F">
      <w:pPr>
        <w:spacing w:after="0" w:line="240" w:lineRule="auto"/>
        <w:ind w:right="142"/>
        <w:rPr>
          <w:rFonts w:cs="Times New Roman"/>
        </w:rPr>
      </w:pPr>
      <w:r w:rsidRPr="00481FDD">
        <w:rPr>
          <w:rFonts w:cs="Times New Roman"/>
        </w:rPr>
        <w:t xml:space="preserve">A empresa [Licitante – nome – sede – CNPJ] declara que esteve no </w:t>
      </w:r>
      <w:r>
        <w:rPr>
          <w:rFonts w:cs="Times New Roman"/>
        </w:rPr>
        <w:t>Município de Itajaí</w:t>
      </w:r>
      <w:r w:rsidRPr="00481FDD">
        <w:rPr>
          <w:rFonts w:cs="Times New Roman"/>
        </w:rPr>
        <w:t xml:space="preserve"> realizando visita técnica e teve à disposição todos os recursos necessários para dirimir quaisquer dúvidas relacionadas ao Termo de Referência do Edital número </w:t>
      </w:r>
      <w:proofErr w:type="spellStart"/>
      <w:r w:rsidRPr="00481FDD">
        <w:rPr>
          <w:rFonts w:cs="Times New Roman"/>
        </w:rPr>
        <w:t>xx</w:t>
      </w:r>
      <w:proofErr w:type="spellEnd"/>
      <w:r w:rsidRPr="00481FDD">
        <w:rPr>
          <w:rFonts w:cs="Times New Roman"/>
        </w:rPr>
        <w:t>/20</w:t>
      </w:r>
      <w:r>
        <w:rPr>
          <w:rFonts w:cs="Times New Roman"/>
        </w:rPr>
        <w:t>2</w:t>
      </w:r>
      <w:r w:rsidR="007209E3">
        <w:rPr>
          <w:rFonts w:cs="Times New Roman"/>
        </w:rPr>
        <w:t>2</w:t>
      </w:r>
      <w:r w:rsidRPr="00481FDD">
        <w:rPr>
          <w:rFonts w:cs="Times New Roman"/>
        </w:rPr>
        <w:t xml:space="preserve"> e tem pleno conhecimento de todos os aspectos, não restando qualquer imprecisão acerca dos requisitos, especificações ou afins devidamente revelados neste certame, não restando imprecisão para elaboração da sua proposta técnica e posterior cumprimento dos itens no referido edital arrolados.</w:t>
      </w:r>
    </w:p>
    <w:p w:rsidR="007B434F" w:rsidRPr="00481FDD" w:rsidRDefault="007B434F" w:rsidP="00F5010F">
      <w:pPr>
        <w:spacing w:after="0" w:line="240" w:lineRule="auto"/>
        <w:ind w:right="142"/>
        <w:rPr>
          <w:rFonts w:cs="Times New Roman"/>
        </w:rPr>
      </w:pPr>
    </w:p>
    <w:p w:rsidR="007B434F" w:rsidRPr="00481FDD" w:rsidRDefault="007B434F" w:rsidP="00F5010F">
      <w:pPr>
        <w:pBdr>
          <w:top w:val="single" w:sz="4" w:space="1" w:color="auto"/>
        </w:pBdr>
        <w:spacing w:after="0" w:line="240" w:lineRule="auto"/>
        <w:ind w:right="142"/>
        <w:jc w:val="center"/>
        <w:rPr>
          <w:rFonts w:cs="Times New Roman"/>
        </w:rPr>
      </w:pPr>
      <w:r w:rsidRPr="00481FDD">
        <w:rPr>
          <w:rFonts w:cs="Times New Roman"/>
        </w:rPr>
        <w:t>Licitante/CNPJ</w:t>
      </w:r>
    </w:p>
    <w:p w:rsidR="00947B93" w:rsidRDefault="007B434F" w:rsidP="00F5010F">
      <w:pPr>
        <w:spacing w:before="0" w:after="160" w:line="259" w:lineRule="auto"/>
        <w:ind w:right="142"/>
        <w:jc w:val="center"/>
        <w:rPr>
          <w:rFonts w:cs="Times New Roman"/>
        </w:rPr>
      </w:pPr>
      <w:r w:rsidRPr="00481FDD">
        <w:rPr>
          <w:rFonts w:cs="Times New Roman"/>
        </w:rPr>
        <w:t>[CARIMBO E ASSINATURA</w:t>
      </w:r>
      <w:r w:rsidR="00243469">
        <w:rPr>
          <w:rFonts w:cs="Times New Roman"/>
        </w:rPr>
        <w:t>]</w:t>
      </w:r>
    </w:p>
    <w:p w:rsidR="00896E2C" w:rsidRDefault="00896E2C">
      <w:pPr>
        <w:keepNext w:val="0"/>
        <w:keepLines w:val="0"/>
        <w:spacing w:before="0" w:after="160" w:line="259" w:lineRule="auto"/>
        <w:jc w:val="left"/>
        <w:rPr>
          <w:rFonts w:eastAsiaTheme="majorEastAsia" w:cstheme="majorBidi"/>
          <w:b/>
          <w:sz w:val="28"/>
        </w:rPr>
      </w:pPr>
      <w:r>
        <w:br w:type="page"/>
      </w:r>
    </w:p>
    <w:p w:rsidR="001801EB" w:rsidRPr="009C612C" w:rsidRDefault="001801EB" w:rsidP="00587A5D">
      <w:pPr>
        <w:pStyle w:val="Ttulo1"/>
      </w:pPr>
      <w:r w:rsidRPr="009C612C">
        <w:lastRenderedPageBreak/>
        <w:t>ANEXO II</w:t>
      </w:r>
      <w:r>
        <w:t xml:space="preserve"> - </w:t>
      </w:r>
      <w:r w:rsidRPr="009C612C">
        <w:t>MODELO DE DECLARAÇÃO OPÇÃO DE NÃO-REALIZAÇÃO DE VISTORIA TÉCNICA</w:t>
      </w:r>
    </w:p>
    <w:p w:rsidR="001801EB" w:rsidRPr="00481FDD" w:rsidRDefault="001801EB" w:rsidP="00F12914">
      <w:pPr>
        <w:spacing w:after="0" w:line="240" w:lineRule="auto"/>
        <w:ind w:left="360"/>
        <w:jc w:val="center"/>
        <w:rPr>
          <w:rFonts w:cs="Times New Roman"/>
          <w:b/>
          <w:sz w:val="22"/>
        </w:rPr>
      </w:pPr>
    </w:p>
    <w:p w:rsidR="001801EB" w:rsidRPr="00481FDD" w:rsidRDefault="001801EB" w:rsidP="00F12914">
      <w:pPr>
        <w:spacing w:after="0" w:line="240" w:lineRule="auto"/>
        <w:rPr>
          <w:rFonts w:cs="Times New Roman"/>
          <w:b/>
          <w:sz w:val="22"/>
        </w:rPr>
      </w:pPr>
    </w:p>
    <w:p w:rsidR="001801EB" w:rsidRPr="00481FDD" w:rsidRDefault="001801EB" w:rsidP="00F12914">
      <w:pPr>
        <w:spacing w:after="0" w:line="240" w:lineRule="auto"/>
        <w:ind w:left="360"/>
        <w:jc w:val="center"/>
        <w:rPr>
          <w:rFonts w:cs="Times New Roman"/>
          <w:b/>
          <w:sz w:val="22"/>
        </w:rPr>
      </w:pPr>
    </w:p>
    <w:p w:rsidR="001801EB" w:rsidRPr="00481FDD" w:rsidRDefault="001801EB" w:rsidP="00F12914">
      <w:pPr>
        <w:spacing w:after="0" w:line="240" w:lineRule="auto"/>
        <w:ind w:left="427"/>
        <w:rPr>
          <w:rFonts w:cs="Times New Roman"/>
        </w:rPr>
      </w:pPr>
      <w:r w:rsidRPr="00481FDD">
        <w:rPr>
          <w:rFonts w:cs="Times New Roman"/>
        </w:rPr>
        <w:t>À Comissão de Licitação</w:t>
      </w:r>
    </w:p>
    <w:p w:rsidR="001801EB" w:rsidRPr="00481FDD" w:rsidRDefault="001801EB" w:rsidP="00F12914">
      <w:pPr>
        <w:spacing w:after="0" w:line="240" w:lineRule="auto"/>
        <w:ind w:left="360"/>
        <w:jc w:val="center"/>
        <w:rPr>
          <w:rFonts w:cs="Times New Roman"/>
          <w:b/>
          <w:sz w:val="22"/>
        </w:rPr>
      </w:pPr>
    </w:p>
    <w:p w:rsidR="001801EB" w:rsidRPr="00481FDD" w:rsidRDefault="001801EB" w:rsidP="00F12914">
      <w:pPr>
        <w:spacing w:after="0" w:line="240" w:lineRule="auto"/>
        <w:rPr>
          <w:rFonts w:cs="Times New Roman"/>
          <w:b/>
          <w:sz w:val="22"/>
        </w:rPr>
      </w:pPr>
    </w:p>
    <w:p w:rsidR="001801EB" w:rsidRPr="00481FDD" w:rsidRDefault="001801EB" w:rsidP="00F12914">
      <w:pPr>
        <w:spacing w:after="0" w:line="240" w:lineRule="auto"/>
        <w:ind w:left="427"/>
        <w:rPr>
          <w:rFonts w:cs="Times New Roman"/>
        </w:rPr>
      </w:pPr>
    </w:p>
    <w:p w:rsidR="001801EB" w:rsidRPr="00481FDD" w:rsidRDefault="001801EB" w:rsidP="00F12914">
      <w:pPr>
        <w:spacing w:before="0" w:after="0" w:line="240" w:lineRule="auto"/>
        <w:ind w:left="427"/>
        <w:jc w:val="right"/>
        <w:rPr>
          <w:rFonts w:cs="Times New Roman"/>
        </w:rPr>
      </w:pPr>
      <w:r w:rsidRPr="00481FDD">
        <w:rPr>
          <w:rFonts w:cs="Times New Roman"/>
        </w:rPr>
        <w:t xml:space="preserve">Ref. Edital nº - </w:t>
      </w:r>
    </w:p>
    <w:p w:rsidR="00E4609E" w:rsidRPr="00E4609E" w:rsidRDefault="00E4609E" w:rsidP="00E4609E">
      <w:pPr>
        <w:spacing w:before="0" w:after="0" w:line="240" w:lineRule="auto"/>
        <w:ind w:right="142"/>
        <w:jc w:val="right"/>
        <w:rPr>
          <w:sz w:val="12"/>
          <w:szCs w:val="12"/>
        </w:rPr>
      </w:pPr>
      <w:r w:rsidRPr="00E4609E">
        <w:rPr>
          <w:sz w:val="12"/>
          <w:szCs w:val="12"/>
        </w:rPr>
        <w:t>PRESTAÇÃO DE SERVIÇOS DE COBERTURA AEROFOTOGRAMÉTRICA, PERFILAMENTO A LASER AEROTRANSPORTADO, ORTOFOTOS DIGITAIS, BASE CARTOGRÁFICA NA ESCALA DE 1:5.000 PARA ÁREA RURAL, AQUISIÇÃO A PARTIR DE SISTEMA DE MAPEAMENTO MÓVEL TERRESTRE, DE IMAGENS GEORREFERENCIADAS DAS VIAS E DOS IMÓVEIS URBANOS COM ATUALIZAÇÃO CADASTRAL IMOBILIÁRIA EM CAMPO E SOLUÇÃO DE PLANEJAMENTO E GESTÃO URBANA ATRAVÉS DE  LICENCIAMENTO ANUAL (LOCAÇÃO) DE SOFTWARE DE SISTEMA DE INFORMAÇÃO GEOGRÁFICA-SIG COM  DESENVOLVIMENTO, CUSTOMIZAÇÃO, ALÉM DE SUSTENTAÇÃO, OPERAÇÃO ASSISTIDA, SUPORTE TÉCNICO E MANUTENÇÃO CORRETIVA PARA O MUNICÍPIO DE ITAJAÍ.</w:t>
      </w:r>
    </w:p>
    <w:p w:rsidR="001801EB" w:rsidRPr="00481FDD" w:rsidRDefault="001801EB" w:rsidP="00F12914">
      <w:pPr>
        <w:spacing w:before="0" w:after="0" w:line="240" w:lineRule="auto"/>
        <w:ind w:left="427"/>
        <w:jc w:val="right"/>
        <w:rPr>
          <w:rFonts w:cs="Times New Roman"/>
        </w:rPr>
      </w:pPr>
      <w:r w:rsidRPr="00481FDD">
        <w:rPr>
          <w:rFonts w:cs="Times New Roman"/>
        </w:rPr>
        <w:t>Itajaí, data/20</w:t>
      </w:r>
      <w:r>
        <w:rPr>
          <w:rFonts w:cs="Times New Roman"/>
        </w:rPr>
        <w:t>2</w:t>
      </w:r>
      <w:r w:rsidR="007209E3">
        <w:rPr>
          <w:rFonts w:cs="Times New Roman"/>
        </w:rPr>
        <w:t>2</w:t>
      </w:r>
    </w:p>
    <w:p w:rsidR="001801EB" w:rsidRPr="00481FDD" w:rsidRDefault="001801EB" w:rsidP="00F12914">
      <w:pPr>
        <w:spacing w:after="0" w:line="240" w:lineRule="auto"/>
        <w:ind w:left="427"/>
        <w:jc w:val="right"/>
        <w:rPr>
          <w:rFonts w:cs="Times New Roman"/>
        </w:rPr>
      </w:pPr>
    </w:p>
    <w:p w:rsidR="001801EB" w:rsidRPr="00481FDD" w:rsidRDefault="001801EB" w:rsidP="00F12914">
      <w:pPr>
        <w:spacing w:after="0" w:line="240" w:lineRule="auto"/>
        <w:ind w:left="427"/>
        <w:rPr>
          <w:rFonts w:cs="Times New Roman"/>
        </w:rPr>
      </w:pPr>
    </w:p>
    <w:p w:rsidR="001801EB" w:rsidRPr="00481FDD" w:rsidRDefault="001801EB" w:rsidP="00F12914">
      <w:pPr>
        <w:spacing w:after="0" w:line="240" w:lineRule="auto"/>
        <w:rPr>
          <w:rFonts w:cs="Times New Roman"/>
        </w:rPr>
      </w:pPr>
    </w:p>
    <w:p w:rsidR="001801EB" w:rsidRPr="00481FDD" w:rsidRDefault="001801EB" w:rsidP="00F5010F">
      <w:pPr>
        <w:spacing w:after="0" w:line="240" w:lineRule="auto"/>
        <w:rPr>
          <w:rFonts w:cs="Times New Roman"/>
        </w:rPr>
      </w:pPr>
      <w:r w:rsidRPr="00481FDD">
        <w:rPr>
          <w:rFonts w:cs="Times New Roman"/>
        </w:rPr>
        <w:t xml:space="preserve">A [Licitante – nome – sede – CNPJ], declara, expressamente, que não será necessária a realização da vistoria técnica no </w:t>
      </w:r>
      <w:r>
        <w:rPr>
          <w:rFonts w:cs="Times New Roman"/>
        </w:rPr>
        <w:t>Município de Itajaí</w:t>
      </w:r>
      <w:r w:rsidRPr="00481FDD">
        <w:rPr>
          <w:rFonts w:cs="Times New Roman"/>
        </w:rPr>
        <w:t xml:space="preserve"> para dirimir quaisquer dúvidas técnicas e/ou verificar </w:t>
      </w:r>
      <w:proofErr w:type="gramStart"/>
      <w:r w:rsidRPr="00481FDD">
        <w:rPr>
          <w:rFonts w:cs="Times New Roman"/>
        </w:rPr>
        <w:t>recursos relacionadas ao Termo de Referência do Edital número</w:t>
      </w:r>
      <w:proofErr w:type="gramEnd"/>
      <w:r w:rsidRPr="00481FDD">
        <w:rPr>
          <w:rFonts w:cs="Times New Roman"/>
        </w:rPr>
        <w:t xml:space="preserve"> </w:t>
      </w:r>
      <w:proofErr w:type="spellStart"/>
      <w:r w:rsidRPr="00481FDD">
        <w:rPr>
          <w:rFonts w:cs="Times New Roman"/>
        </w:rPr>
        <w:t>xx</w:t>
      </w:r>
      <w:proofErr w:type="spellEnd"/>
      <w:r w:rsidRPr="00481FDD">
        <w:rPr>
          <w:rFonts w:cs="Times New Roman"/>
        </w:rPr>
        <w:t>/20</w:t>
      </w:r>
      <w:r>
        <w:rPr>
          <w:rFonts w:cs="Times New Roman"/>
        </w:rPr>
        <w:t>2</w:t>
      </w:r>
      <w:r w:rsidR="007209E3">
        <w:rPr>
          <w:rFonts w:cs="Times New Roman"/>
        </w:rPr>
        <w:t>2</w:t>
      </w:r>
      <w:r w:rsidRPr="00481FDD">
        <w:rPr>
          <w:rFonts w:cs="Times New Roman"/>
        </w:rPr>
        <w:t xml:space="preserve">. E ainda, que a empresa encontra-se ciente de que em hipótese nenhuma o Município irá aceitar posteriores alegações com base em desconhecimento das características da solução, ambiente e/ou peculiaridades </w:t>
      </w:r>
      <w:proofErr w:type="gramStart"/>
      <w:r w:rsidRPr="00481FDD">
        <w:rPr>
          <w:rFonts w:cs="Times New Roman"/>
        </w:rPr>
        <w:t>técnicas</w:t>
      </w:r>
      <w:proofErr w:type="gramEnd"/>
      <w:r w:rsidRPr="00481FDD">
        <w:rPr>
          <w:rFonts w:cs="Times New Roman"/>
        </w:rPr>
        <w:t>, administrativas e conceituais dos produtos e/ou serviços a serem fornecidos e executados, visto que já possui todas as informações necessárias, suficientes e satisfatórias para a elaboração da sua proposta técnica e posterior cumprimento dos itens arrolados no referido edital.</w:t>
      </w:r>
    </w:p>
    <w:p w:rsidR="001801EB" w:rsidRPr="00481FDD" w:rsidRDefault="001801EB" w:rsidP="00F12914">
      <w:pPr>
        <w:spacing w:after="0" w:line="240" w:lineRule="auto"/>
        <w:ind w:left="427"/>
        <w:rPr>
          <w:rFonts w:cs="Times New Roman"/>
        </w:rPr>
      </w:pPr>
    </w:p>
    <w:p w:rsidR="002D5830" w:rsidRDefault="002D5830" w:rsidP="00F12914">
      <w:pPr>
        <w:spacing w:after="0" w:line="240" w:lineRule="auto"/>
        <w:ind w:left="427"/>
        <w:rPr>
          <w:rFonts w:cs="Times New Roman"/>
        </w:rPr>
      </w:pPr>
    </w:p>
    <w:p w:rsidR="002D5830" w:rsidRDefault="002D5830" w:rsidP="00F12914">
      <w:pPr>
        <w:spacing w:after="0" w:line="240" w:lineRule="auto"/>
        <w:ind w:left="427"/>
        <w:rPr>
          <w:rFonts w:cs="Times New Roman"/>
        </w:rPr>
      </w:pPr>
    </w:p>
    <w:p w:rsidR="002D5830" w:rsidRPr="00481FDD" w:rsidRDefault="002D5830" w:rsidP="00F12914">
      <w:pPr>
        <w:spacing w:after="0" w:line="240" w:lineRule="auto"/>
        <w:ind w:left="427"/>
        <w:rPr>
          <w:rFonts w:cs="Times New Roman"/>
        </w:rPr>
      </w:pPr>
    </w:p>
    <w:p w:rsidR="001801EB" w:rsidRPr="00481FDD" w:rsidRDefault="001801EB" w:rsidP="00F5010F">
      <w:pPr>
        <w:pBdr>
          <w:top w:val="single" w:sz="4" w:space="1" w:color="auto"/>
        </w:pBdr>
        <w:spacing w:after="0" w:line="240" w:lineRule="auto"/>
        <w:ind w:left="426"/>
        <w:jc w:val="center"/>
        <w:rPr>
          <w:rFonts w:cs="Times New Roman"/>
        </w:rPr>
      </w:pPr>
      <w:r w:rsidRPr="00481FDD">
        <w:rPr>
          <w:rFonts w:cs="Times New Roman"/>
        </w:rPr>
        <w:t>Licitante/CNPJ</w:t>
      </w:r>
    </w:p>
    <w:p w:rsidR="001801EB" w:rsidRPr="00481FDD" w:rsidRDefault="001801EB" w:rsidP="00F12914"/>
    <w:p w:rsidR="003B5E76" w:rsidRDefault="003B5E76" w:rsidP="00F12914">
      <w:pPr>
        <w:spacing w:before="0" w:after="160" w:line="259" w:lineRule="auto"/>
        <w:jc w:val="center"/>
        <w:rPr>
          <w:rFonts w:asciiTheme="minorHAnsi" w:hAnsiTheme="minorHAnsi"/>
          <w:sz w:val="22"/>
        </w:rPr>
      </w:pPr>
    </w:p>
    <w:p w:rsidR="003B5E76" w:rsidRDefault="003B5E76" w:rsidP="00F12914">
      <w:pPr>
        <w:spacing w:before="0" w:after="160" w:line="259" w:lineRule="auto"/>
        <w:jc w:val="center"/>
        <w:rPr>
          <w:rFonts w:asciiTheme="minorHAnsi" w:hAnsiTheme="minorHAnsi"/>
          <w:sz w:val="22"/>
        </w:rPr>
      </w:pPr>
    </w:p>
    <w:p w:rsidR="00896E2C" w:rsidRDefault="00896E2C">
      <w:pPr>
        <w:keepNext w:val="0"/>
        <w:keepLines w:val="0"/>
        <w:spacing w:before="0" w:after="160" w:line="259" w:lineRule="auto"/>
        <w:jc w:val="left"/>
        <w:rPr>
          <w:rFonts w:eastAsiaTheme="majorEastAsia" w:cstheme="majorBidi"/>
          <w:b/>
          <w:sz w:val="28"/>
        </w:rPr>
      </w:pPr>
    </w:p>
    <w:p w:rsidR="003B5E76" w:rsidRDefault="00BD1648" w:rsidP="003B5E76">
      <w:pPr>
        <w:pStyle w:val="Ttulo1"/>
      </w:pPr>
      <w:r>
        <w:t xml:space="preserve">ANEXO III - </w:t>
      </w:r>
      <w:r w:rsidR="003B5E76">
        <w:t>CRONOGRAMA FISICO FINANCEIRO</w:t>
      </w:r>
    </w:p>
    <w:p w:rsidR="00BD1648" w:rsidRDefault="00FB0F52" w:rsidP="003127F9">
      <w:pPr>
        <w:ind w:left="-1134" w:right="-284"/>
        <w:jc w:val="center"/>
      </w:pPr>
      <w:r>
        <w:rPr>
          <w:noProof/>
          <w:lang w:eastAsia="pt-BR"/>
        </w:rPr>
        <w:drawing>
          <wp:inline distT="0" distB="0" distL="0" distR="0">
            <wp:extent cx="6905625" cy="5167602"/>
            <wp:effectExtent l="0" t="0" r="0" b="0"/>
            <wp:docPr id="3" name="Imagem 3" descr="Interface gráfica do usuário, Aplicativo, 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Interface gráfica do usuário, Aplicativo, Tabela&#10;&#10;Descrição gerada automaticamente"/>
                    <pic:cNvPicPr/>
                  </pic:nvPicPr>
                  <pic:blipFill>
                    <a:blip r:embed="rId9"/>
                    <a:stretch>
                      <a:fillRect/>
                    </a:stretch>
                  </pic:blipFill>
                  <pic:spPr>
                    <a:xfrm>
                      <a:off x="0" y="0"/>
                      <a:ext cx="6922096" cy="5179927"/>
                    </a:xfrm>
                    <a:prstGeom prst="rect">
                      <a:avLst/>
                    </a:prstGeom>
                  </pic:spPr>
                </pic:pic>
              </a:graphicData>
            </a:graphic>
          </wp:inline>
        </w:drawing>
      </w:r>
    </w:p>
    <w:p w:rsidR="00C86BCF" w:rsidRDefault="00C86BCF" w:rsidP="00BD1648">
      <w:pPr>
        <w:ind w:left="-1134"/>
      </w:pPr>
    </w:p>
    <w:p w:rsidR="003127F9" w:rsidRDefault="003127F9" w:rsidP="00BD1648">
      <w:pPr>
        <w:ind w:left="-1134"/>
      </w:pPr>
    </w:p>
    <w:p w:rsidR="003127F9" w:rsidRDefault="003127F9" w:rsidP="00BD1648">
      <w:pPr>
        <w:ind w:left="-1134"/>
      </w:pPr>
    </w:p>
    <w:p w:rsidR="003127F9" w:rsidRDefault="003127F9" w:rsidP="00BD1648">
      <w:pPr>
        <w:ind w:left="-1134"/>
      </w:pPr>
    </w:p>
    <w:p w:rsidR="006B585B" w:rsidRDefault="006B585B">
      <w:pPr>
        <w:keepNext w:val="0"/>
        <w:keepLines w:val="0"/>
        <w:spacing w:before="0" w:after="160" w:line="259" w:lineRule="auto"/>
        <w:jc w:val="left"/>
        <w:rPr>
          <w:rFonts w:eastAsiaTheme="majorEastAsia" w:cstheme="majorBidi"/>
          <w:b/>
          <w:sz w:val="28"/>
        </w:rPr>
      </w:pPr>
      <w:r>
        <w:br w:type="page"/>
      </w:r>
    </w:p>
    <w:p w:rsidR="006A3226" w:rsidRPr="00BC2D4F" w:rsidRDefault="00EB67BA" w:rsidP="00BC2D4F">
      <w:pPr>
        <w:pStyle w:val="Ttulo1"/>
      </w:pPr>
      <w:r w:rsidRPr="00BC2D4F">
        <w:lastRenderedPageBreak/>
        <w:t xml:space="preserve">ANEXO IV - </w:t>
      </w:r>
      <w:bookmarkStart w:id="2" w:name="_Hlk102340810"/>
      <w:r w:rsidR="006A3226" w:rsidRPr="00BC2D4F">
        <w:t>CRITÉRIOS DE PONTUAÇÃO DA PROPOSTA TÉCNICA</w:t>
      </w:r>
    </w:p>
    <w:p w:rsidR="006A3226" w:rsidRPr="00D079D1" w:rsidRDefault="006A3226" w:rsidP="001D627B">
      <w:r w:rsidRPr="00D079D1">
        <w:t xml:space="preserve">A proposta técnica será avaliada quanto </w:t>
      </w:r>
      <w:r w:rsidR="001D627B">
        <w:t>à</w:t>
      </w:r>
      <w:r w:rsidRPr="00D079D1">
        <w:t xml:space="preserve"> experiência da empresa licitante, sua equipe técnica principal e gestão da qualidade, conforme quadro abaixo:</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382"/>
        <w:gridCol w:w="3827"/>
      </w:tblGrid>
      <w:tr w:rsidR="006A3226" w:rsidRPr="00D079D1" w:rsidTr="00BC2D4F">
        <w:trPr>
          <w:trHeight w:val="315"/>
        </w:trPr>
        <w:tc>
          <w:tcPr>
            <w:tcW w:w="9209" w:type="dxa"/>
            <w:gridSpan w:val="2"/>
            <w:shd w:val="clear" w:color="auto" w:fill="D9D9D9" w:themeFill="background1" w:themeFillShade="D9"/>
            <w:vAlign w:val="center"/>
            <w:hideMark/>
          </w:tcPr>
          <w:p w:rsidR="006A3226" w:rsidRPr="00D079D1" w:rsidRDefault="006A3226" w:rsidP="00BC2D4F">
            <w:pPr>
              <w:spacing w:before="0" w:after="0" w:line="240" w:lineRule="auto"/>
              <w:jc w:val="center"/>
              <w:rPr>
                <w:rFonts w:eastAsia="Times New Roman" w:cs="Times New Roman"/>
                <w:b/>
                <w:bCs/>
                <w:color w:val="000000"/>
              </w:rPr>
            </w:pPr>
            <w:r w:rsidRPr="00D079D1">
              <w:rPr>
                <w:rFonts w:eastAsia="Times New Roman" w:cs="Times New Roman"/>
                <w:b/>
                <w:bCs/>
                <w:color w:val="000000"/>
              </w:rPr>
              <w:t xml:space="preserve">INTERVALO DE PONTUAÇÃO DA PROPOSTA TÉCNICA, </w:t>
            </w:r>
            <w:r w:rsidR="00BC2D4F">
              <w:rPr>
                <w:rFonts w:eastAsia="Times New Roman" w:cs="Times New Roman"/>
                <w:b/>
                <w:bCs/>
                <w:color w:val="000000"/>
              </w:rPr>
              <w:br/>
            </w:r>
            <w:r w:rsidRPr="00D079D1">
              <w:rPr>
                <w:rFonts w:eastAsia="Times New Roman" w:cs="Times New Roman"/>
                <w:b/>
                <w:bCs/>
                <w:color w:val="000000"/>
              </w:rPr>
              <w:t>POR QUESITO DE AVALIAÇÃO</w:t>
            </w:r>
          </w:p>
        </w:tc>
      </w:tr>
      <w:tr w:rsidR="006A3226" w:rsidRPr="00D079D1" w:rsidTr="00650875">
        <w:trPr>
          <w:trHeight w:val="315"/>
        </w:trPr>
        <w:tc>
          <w:tcPr>
            <w:tcW w:w="5382" w:type="dxa"/>
            <w:shd w:val="clear" w:color="auto" w:fill="auto"/>
            <w:vAlign w:val="center"/>
            <w:hideMark/>
          </w:tcPr>
          <w:p w:rsidR="006A3226" w:rsidRPr="00D079D1" w:rsidRDefault="006A3226" w:rsidP="00BC2D4F">
            <w:pPr>
              <w:spacing w:before="0" w:after="0" w:line="240" w:lineRule="auto"/>
              <w:jc w:val="center"/>
              <w:rPr>
                <w:rFonts w:eastAsia="Times New Roman" w:cs="Times New Roman"/>
                <w:b/>
                <w:bCs/>
                <w:color w:val="000000"/>
              </w:rPr>
            </w:pPr>
            <w:r w:rsidRPr="00D079D1">
              <w:rPr>
                <w:rFonts w:eastAsia="Times New Roman" w:cs="Times New Roman"/>
                <w:b/>
                <w:bCs/>
                <w:color w:val="000000"/>
              </w:rPr>
              <w:t>QUESITO DE AVALIAÇÃO</w:t>
            </w:r>
          </w:p>
        </w:tc>
        <w:tc>
          <w:tcPr>
            <w:tcW w:w="3827" w:type="dxa"/>
            <w:shd w:val="clear" w:color="auto" w:fill="auto"/>
            <w:vAlign w:val="center"/>
            <w:hideMark/>
          </w:tcPr>
          <w:p w:rsidR="006A3226" w:rsidRPr="00D079D1" w:rsidRDefault="006A3226" w:rsidP="00BC2D4F">
            <w:pPr>
              <w:spacing w:before="0" w:after="0" w:line="240" w:lineRule="auto"/>
              <w:jc w:val="center"/>
              <w:rPr>
                <w:rFonts w:eastAsia="Times New Roman" w:cs="Times New Roman"/>
                <w:b/>
                <w:bCs/>
                <w:color w:val="000000"/>
              </w:rPr>
            </w:pPr>
            <w:r w:rsidRPr="00D079D1">
              <w:rPr>
                <w:rFonts w:eastAsia="Times New Roman" w:cs="Times New Roman"/>
                <w:b/>
                <w:bCs/>
                <w:color w:val="000000"/>
              </w:rPr>
              <w:t>PONTUAÇÃO</w:t>
            </w:r>
          </w:p>
        </w:tc>
      </w:tr>
      <w:tr w:rsidR="006A3226" w:rsidRPr="00D079D1" w:rsidTr="00650875">
        <w:trPr>
          <w:trHeight w:val="331"/>
        </w:trPr>
        <w:tc>
          <w:tcPr>
            <w:tcW w:w="5382" w:type="dxa"/>
            <w:shd w:val="clear" w:color="auto" w:fill="auto"/>
            <w:vAlign w:val="center"/>
            <w:hideMark/>
          </w:tcPr>
          <w:p w:rsidR="006A3226" w:rsidRPr="00D079D1" w:rsidRDefault="00276AA6" w:rsidP="00BC2D4F">
            <w:pPr>
              <w:spacing w:before="0" w:after="0" w:line="240" w:lineRule="auto"/>
              <w:rPr>
                <w:rFonts w:eastAsia="Times New Roman" w:cs="Times New Roman"/>
                <w:color w:val="000000"/>
              </w:rPr>
            </w:pPr>
            <w:r>
              <w:rPr>
                <w:rFonts w:eastAsia="Times New Roman" w:cs="Times New Roman"/>
                <w:color w:val="000000"/>
              </w:rPr>
              <w:t xml:space="preserve">I </w:t>
            </w:r>
            <w:r w:rsidR="00650875">
              <w:rPr>
                <w:rFonts w:eastAsia="Times New Roman" w:cs="Times New Roman"/>
                <w:color w:val="000000"/>
              </w:rPr>
              <w:t>–</w:t>
            </w:r>
            <w:r w:rsidR="006A3226" w:rsidRPr="00D079D1">
              <w:rPr>
                <w:rFonts w:eastAsia="Times New Roman" w:cs="Times New Roman"/>
                <w:color w:val="000000"/>
              </w:rPr>
              <w:t xml:space="preserve">Experiência da </w:t>
            </w:r>
            <w:r w:rsidR="00650875">
              <w:rPr>
                <w:rFonts w:eastAsia="Times New Roman" w:cs="Times New Roman"/>
                <w:color w:val="000000"/>
              </w:rPr>
              <w:t>L</w:t>
            </w:r>
            <w:r w:rsidR="00686E26">
              <w:rPr>
                <w:rFonts w:eastAsia="Times New Roman" w:cs="Times New Roman"/>
                <w:color w:val="000000"/>
              </w:rPr>
              <w:t>icitante</w:t>
            </w:r>
          </w:p>
        </w:tc>
        <w:tc>
          <w:tcPr>
            <w:tcW w:w="3827" w:type="dxa"/>
            <w:shd w:val="clear" w:color="auto" w:fill="auto"/>
            <w:vAlign w:val="center"/>
            <w:hideMark/>
          </w:tcPr>
          <w:p w:rsidR="006A3226" w:rsidRPr="00D079D1" w:rsidRDefault="006A3226" w:rsidP="00BC2D4F">
            <w:pPr>
              <w:spacing w:before="0" w:after="0" w:line="240" w:lineRule="auto"/>
              <w:jc w:val="center"/>
              <w:rPr>
                <w:rFonts w:eastAsia="Times New Roman" w:cs="Times New Roman"/>
                <w:color w:val="000000"/>
              </w:rPr>
            </w:pPr>
            <w:r w:rsidRPr="00D079D1">
              <w:rPr>
                <w:rFonts w:eastAsia="Times New Roman" w:cs="Times New Roman"/>
                <w:color w:val="000000"/>
              </w:rPr>
              <w:t>0 a 44 pontos</w:t>
            </w:r>
          </w:p>
        </w:tc>
      </w:tr>
      <w:tr w:rsidR="006A3226" w:rsidRPr="00D079D1" w:rsidTr="00650875">
        <w:trPr>
          <w:trHeight w:val="297"/>
        </w:trPr>
        <w:tc>
          <w:tcPr>
            <w:tcW w:w="5382" w:type="dxa"/>
            <w:shd w:val="clear" w:color="auto" w:fill="auto"/>
            <w:vAlign w:val="center"/>
            <w:hideMark/>
          </w:tcPr>
          <w:p w:rsidR="006A3226" w:rsidRPr="00D079D1" w:rsidRDefault="00276AA6" w:rsidP="00BC2D4F">
            <w:pPr>
              <w:spacing w:before="0" w:after="0" w:line="240" w:lineRule="auto"/>
              <w:rPr>
                <w:rFonts w:eastAsia="Times New Roman" w:cs="Times New Roman"/>
                <w:color w:val="000000"/>
              </w:rPr>
            </w:pPr>
            <w:r>
              <w:rPr>
                <w:rFonts w:eastAsia="Times New Roman" w:cs="Times New Roman"/>
                <w:color w:val="000000"/>
              </w:rPr>
              <w:t xml:space="preserve">II </w:t>
            </w:r>
            <w:r w:rsidR="00650875">
              <w:rPr>
                <w:rFonts w:eastAsia="Times New Roman" w:cs="Times New Roman"/>
                <w:color w:val="000000"/>
              </w:rPr>
              <w:t>–Equipe Técnica Principal Mínima</w:t>
            </w:r>
          </w:p>
        </w:tc>
        <w:tc>
          <w:tcPr>
            <w:tcW w:w="3827" w:type="dxa"/>
            <w:shd w:val="clear" w:color="auto" w:fill="auto"/>
            <w:vAlign w:val="center"/>
            <w:hideMark/>
          </w:tcPr>
          <w:p w:rsidR="006A3226" w:rsidRPr="00D079D1" w:rsidRDefault="006A3226" w:rsidP="00BC2D4F">
            <w:pPr>
              <w:spacing w:before="0" w:after="0" w:line="240" w:lineRule="auto"/>
              <w:jc w:val="center"/>
              <w:rPr>
                <w:rFonts w:eastAsia="Times New Roman" w:cs="Times New Roman"/>
                <w:color w:val="000000"/>
              </w:rPr>
            </w:pPr>
            <w:r w:rsidRPr="00D079D1">
              <w:rPr>
                <w:rFonts w:eastAsia="Times New Roman" w:cs="Times New Roman"/>
                <w:color w:val="000000"/>
              </w:rPr>
              <w:t>0 a 53 pontos</w:t>
            </w:r>
          </w:p>
        </w:tc>
      </w:tr>
      <w:tr w:rsidR="006A3226" w:rsidRPr="00D079D1" w:rsidTr="00650875">
        <w:trPr>
          <w:trHeight w:val="227"/>
        </w:trPr>
        <w:tc>
          <w:tcPr>
            <w:tcW w:w="5382" w:type="dxa"/>
            <w:shd w:val="clear" w:color="auto" w:fill="auto"/>
            <w:vAlign w:val="center"/>
            <w:hideMark/>
          </w:tcPr>
          <w:p w:rsidR="006A3226" w:rsidRPr="00D079D1" w:rsidRDefault="00276AA6" w:rsidP="00BC2D4F">
            <w:pPr>
              <w:spacing w:before="0" w:after="0" w:line="240" w:lineRule="auto"/>
              <w:rPr>
                <w:rFonts w:eastAsia="Times New Roman" w:cs="Times New Roman"/>
                <w:color w:val="000000"/>
              </w:rPr>
            </w:pPr>
            <w:r>
              <w:rPr>
                <w:rFonts w:eastAsia="Times New Roman" w:cs="Times New Roman"/>
                <w:color w:val="000000"/>
              </w:rPr>
              <w:t xml:space="preserve">III </w:t>
            </w:r>
            <w:r w:rsidR="00650875">
              <w:rPr>
                <w:rFonts w:eastAsia="Times New Roman" w:cs="Times New Roman"/>
                <w:color w:val="000000"/>
              </w:rPr>
              <w:t>–</w:t>
            </w:r>
            <w:r w:rsidR="006A3226" w:rsidRPr="00D079D1">
              <w:rPr>
                <w:rFonts w:eastAsia="Times New Roman" w:cs="Times New Roman"/>
                <w:color w:val="000000"/>
              </w:rPr>
              <w:t>Gestãoda Qualidade</w:t>
            </w:r>
          </w:p>
        </w:tc>
        <w:tc>
          <w:tcPr>
            <w:tcW w:w="3827" w:type="dxa"/>
            <w:shd w:val="clear" w:color="auto" w:fill="auto"/>
            <w:vAlign w:val="center"/>
            <w:hideMark/>
          </w:tcPr>
          <w:p w:rsidR="006A3226" w:rsidRPr="00D079D1" w:rsidRDefault="006A3226" w:rsidP="00BC2D4F">
            <w:pPr>
              <w:spacing w:before="0" w:after="0" w:line="240" w:lineRule="auto"/>
              <w:jc w:val="center"/>
              <w:rPr>
                <w:rFonts w:eastAsia="Times New Roman" w:cs="Times New Roman"/>
                <w:color w:val="000000"/>
              </w:rPr>
            </w:pPr>
            <w:r w:rsidRPr="00D079D1">
              <w:rPr>
                <w:rFonts w:eastAsia="Times New Roman" w:cs="Times New Roman"/>
                <w:color w:val="000000"/>
              </w:rPr>
              <w:t>0 a 3 pontos</w:t>
            </w:r>
          </w:p>
        </w:tc>
      </w:tr>
    </w:tbl>
    <w:p w:rsidR="00650875" w:rsidRDefault="00650875" w:rsidP="00BC2D4F">
      <w:pPr>
        <w:rPr>
          <w:lang w:eastAsia="pt-BR"/>
        </w:rPr>
      </w:pPr>
    </w:p>
    <w:p w:rsidR="006A3226" w:rsidRPr="00BC2D4F" w:rsidRDefault="00276AA6" w:rsidP="00BC2D4F">
      <w:pPr>
        <w:rPr>
          <w:lang w:eastAsia="pt-BR"/>
        </w:rPr>
      </w:pPr>
      <w:r w:rsidRPr="00BC2D4F">
        <w:rPr>
          <w:lang w:eastAsia="pt-BR"/>
        </w:rPr>
        <w:t xml:space="preserve">A pontuação máxima é igual a 100 pontos calculada até a segunda casa decimal sem arredondamentos. Serão desclassificadas as propostas técnicas que não atingirem o mínimo de 80% dos pontos a que se refere </w:t>
      </w:r>
      <w:r w:rsidR="001013BF">
        <w:rPr>
          <w:lang w:eastAsia="pt-BR"/>
        </w:rPr>
        <w:t>à soma das</w:t>
      </w:r>
      <w:r w:rsidRPr="00BC2D4F">
        <w:rPr>
          <w:lang w:eastAsia="pt-BR"/>
        </w:rPr>
        <w:t xml:space="preserve"> parcelas I, II e III relativas aos tópicos da avaliação.</w:t>
      </w:r>
    </w:p>
    <w:p w:rsidR="006A3226" w:rsidRPr="00D079D1" w:rsidRDefault="006A3226" w:rsidP="00BC2D4F">
      <w:r w:rsidRPr="00BC2D4F">
        <w:t>Os critérios que serão utilizados para a pontuação da Proposta Técnica são discriminados a seguir:</w:t>
      </w:r>
    </w:p>
    <w:p w:rsidR="006A3226" w:rsidRPr="00BC2D4F" w:rsidRDefault="006A3226" w:rsidP="003C3032">
      <w:pPr>
        <w:pStyle w:val="Ttulo2"/>
      </w:pPr>
      <w:r w:rsidRPr="00BC2D4F">
        <w:t>Experiência da Empresa:</w:t>
      </w:r>
    </w:p>
    <w:p w:rsidR="006A3226" w:rsidRPr="00D079D1" w:rsidRDefault="006A3226" w:rsidP="001F0C0B">
      <w:r w:rsidRPr="00D079D1">
        <w:t>Para o julgamento da experiência da empresa, serão considerados o</w:t>
      </w:r>
      <w:r w:rsidR="00CB61D9">
        <w:t>s</w:t>
      </w:r>
      <w:r w:rsidRPr="00D079D1">
        <w:t xml:space="preserve"> seguinte</w:t>
      </w:r>
      <w:r w:rsidR="00CB61D9">
        <w:t>s</w:t>
      </w:r>
      <w:r w:rsidRPr="00D079D1">
        <w:t xml:space="preserve"> critério</w:t>
      </w:r>
      <w:r w:rsidR="00CB61D9">
        <w:t>s</w:t>
      </w:r>
      <w:r w:rsidRPr="00D079D1">
        <w:t xml:space="preserve"> de pontuação, conforme indicado nos quadros abaixo:</w:t>
      </w:r>
    </w:p>
    <w:bookmarkEnd w:id="2"/>
    <w:p w:rsidR="006A3226" w:rsidRDefault="006A3226" w:rsidP="006A3226">
      <w:pPr>
        <w:spacing w:line="240" w:lineRule="auto"/>
        <w:ind w:left="-993" w:right="-710"/>
        <w:jc w:val="center"/>
        <w:rPr>
          <w:rFonts w:ascii="Trebuchet MS" w:hAnsi="Trebuchet MS" w:cs="Arial"/>
          <w:color w:val="000000"/>
          <w:szCs w:val="24"/>
        </w:rPr>
      </w:pPr>
      <w:r w:rsidRPr="00850A71">
        <w:rPr>
          <w:noProof/>
          <w:lang w:eastAsia="pt-BR"/>
        </w:rPr>
        <w:lastRenderedPageBreak/>
        <w:drawing>
          <wp:inline distT="0" distB="0" distL="0" distR="0">
            <wp:extent cx="5760000" cy="5350217"/>
            <wp:effectExtent l="0" t="0" r="0" b="317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000" cy="5350217"/>
                    </a:xfrm>
                    <a:prstGeom prst="rect">
                      <a:avLst/>
                    </a:prstGeom>
                    <a:noFill/>
                    <a:ln>
                      <a:noFill/>
                    </a:ln>
                  </pic:spPr>
                </pic:pic>
              </a:graphicData>
            </a:graphic>
          </wp:inline>
        </w:drawing>
      </w:r>
    </w:p>
    <w:p w:rsidR="006A3226" w:rsidRDefault="001E772D" w:rsidP="006A3226">
      <w:pPr>
        <w:spacing w:line="240" w:lineRule="auto"/>
        <w:ind w:left="-993" w:right="-710"/>
        <w:jc w:val="center"/>
        <w:rPr>
          <w:rFonts w:ascii="Trebuchet MS" w:hAnsi="Trebuchet MS" w:cs="Arial"/>
          <w:color w:val="000000"/>
          <w:szCs w:val="24"/>
        </w:rPr>
      </w:pPr>
      <w:r w:rsidRPr="001E772D">
        <w:rPr>
          <w:noProof/>
          <w:lang w:eastAsia="pt-BR"/>
        </w:rPr>
        <w:lastRenderedPageBreak/>
        <w:drawing>
          <wp:inline distT="0" distB="0" distL="0" distR="0">
            <wp:extent cx="5760000" cy="4417834"/>
            <wp:effectExtent l="0" t="0" r="0" b="1905"/>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000" cy="4417834"/>
                    </a:xfrm>
                    <a:prstGeom prst="rect">
                      <a:avLst/>
                    </a:prstGeom>
                    <a:noFill/>
                    <a:ln>
                      <a:noFill/>
                    </a:ln>
                  </pic:spPr>
                </pic:pic>
              </a:graphicData>
            </a:graphic>
          </wp:inline>
        </w:drawing>
      </w:r>
    </w:p>
    <w:p w:rsidR="006A3226" w:rsidRPr="00BF7CE1" w:rsidRDefault="006A3226" w:rsidP="006A3226">
      <w:pPr>
        <w:pStyle w:val="PargrafodaLista"/>
        <w:numPr>
          <w:ilvl w:val="0"/>
          <w:numId w:val="0"/>
        </w:numPr>
        <w:spacing w:line="240" w:lineRule="auto"/>
        <w:ind w:left="720"/>
        <w:rPr>
          <w:rFonts w:ascii="Trebuchet MS" w:hAnsi="Trebuchet MS" w:cs="Arial"/>
          <w:szCs w:val="24"/>
          <w:highlight w:val="green"/>
        </w:rPr>
      </w:pPr>
    </w:p>
    <w:p w:rsidR="00D079D1" w:rsidRPr="00D079D1" w:rsidRDefault="006A3226" w:rsidP="003C3032">
      <w:pPr>
        <w:pStyle w:val="Ttulo2"/>
      </w:pPr>
      <w:bookmarkStart w:id="3" w:name="_Hlk102341809"/>
      <w:r w:rsidRPr="00D079D1">
        <w:t>Equipe Técnica:</w:t>
      </w:r>
    </w:p>
    <w:p w:rsidR="006A3226" w:rsidRPr="00D079D1" w:rsidRDefault="006A3226" w:rsidP="006A3226">
      <w:pPr>
        <w:spacing w:line="240" w:lineRule="auto"/>
        <w:rPr>
          <w:rFonts w:eastAsia="Calibri" w:cs="Times New Roman"/>
          <w:szCs w:val="24"/>
        </w:rPr>
      </w:pPr>
      <w:r w:rsidRPr="00D079D1">
        <w:rPr>
          <w:rFonts w:eastAsia="Calibri" w:cs="Times New Roman"/>
          <w:szCs w:val="24"/>
        </w:rPr>
        <w:t>Para o julgamento da experiência dos profissionais, serão considerados o</w:t>
      </w:r>
      <w:r w:rsidR="00D97479">
        <w:rPr>
          <w:rFonts w:eastAsia="Calibri" w:cs="Times New Roman"/>
          <w:szCs w:val="24"/>
        </w:rPr>
        <w:t>s</w:t>
      </w:r>
      <w:r w:rsidRPr="00D079D1">
        <w:rPr>
          <w:rFonts w:eastAsia="Calibri" w:cs="Times New Roman"/>
          <w:szCs w:val="24"/>
        </w:rPr>
        <w:t xml:space="preserve"> seguinte</w:t>
      </w:r>
      <w:r w:rsidR="00D97479">
        <w:rPr>
          <w:rFonts w:eastAsia="Calibri" w:cs="Times New Roman"/>
          <w:szCs w:val="24"/>
        </w:rPr>
        <w:t>s</w:t>
      </w:r>
      <w:r w:rsidRPr="00D079D1">
        <w:rPr>
          <w:rFonts w:eastAsia="Calibri" w:cs="Times New Roman"/>
          <w:szCs w:val="24"/>
        </w:rPr>
        <w:t xml:space="preserve"> critério</w:t>
      </w:r>
      <w:r w:rsidR="00D97479">
        <w:rPr>
          <w:rFonts w:eastAsia="Calibri" w:cs="Times New Roman"/>
          <w:szCs w:val="24"/>
        </w:rPr>
        <w:t>s</w:t>
      </w:r>
      <w:r w:rsidRPr="00D079D1">
        <w:rPr>
          <w:rFonts w:eastAsia="Calibri" w:cs="Times New Roman"/>
          <w:szCs w:val="24"/>
        </w:rPr>
        <w:t xml:space="preserve"> de pontuação, conforme </w:t>
      </w:r>
      <w:r w:rsidR="00D97479">
        <w:rPr>
          <w:rFonts w:eastAsia="Calibri" w:cs="Times New Roman"/>
          <w:szCs w:val="24"/>
        </w:rPr>
        <w:t>indicaçãod</w:t>
      </w:r>
      <w:r w:rsidRPr="00D079D1">
        <w:rPr>
          <w:rFonts w:eastAsia="Calibri" w:cs="Times New Roman"/>
          <w:szCs w:val="24"/>
        </w:rPr>
        <w:t>os quadros abaixo:</w:t>
      </w:r>
      <w:bookmarkEnd w:id="3"/>
      <w:r w:rsidRPr="00D079D1">
        <w:rPr>
          <w:rFonts w:eastAsia="Calibri" w:cs="Times New Roman"/>
          <w:szCs w:val="24"/>
        </w:rPr>
        <w:tab/>
      </w:r>
    </w:p>
    <w:p w:rsidR="006A3226" w:rsidRDefault="006A3226" w:rsidP="006650B9">
      <w:pPr>
        <w:ind w:left="-284"/>
        <w:jc w:val="center"/>
        <w:rPr>
          <w:rFonts w:ascii="Trebuchet MS" w:hAnsi="Trebuchet MS" w:cs="Arial"/>
          <w:szCs w:val="24"/>
        </w:rPr>
      </w:pPr>
      <w:r w:rsidRPr="00850A71">
        <w:rPr>
          <w:noProof/>
          <w:lang w:eastAsia="pt-BR"/>
        </w:rPr>
        <w:drawing>
          <wp:inline distT="0" distB="0" distL="0" distR="0">
            <wp:extent cx="5782322" cy="1856740"/>
            <wp:effectExtent l="0" t="0" r="889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414"/>
                    <a:stretch/>
                  </pic:blipFill>
                  <pic:spPr bwMode="auto">
                    <a:xfrm>
                      <a:off x="0" y="0"/>
                      <a:ext cx="5783860" cy="1857234"/>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6A3226" w:rsidRDefault="006A3226" w:rsidP="006A3226">
      <w:pPr>
        <w:ind w:left="-426"/>
        <w:rPr>
          <w:rFonts w:ascii="Trebuchet MS" w:hAnsi="Trebuchet MS" w:cs="Arial"/>
          <w:szCs w:val="24"/>
        </w:rPr>
      </w:pPr>
    </w:p>
    <w:p w:rsidR="006A3226" w:rsidRDefault="006A3226" w:rsidP="00E1498E">
      <w:pPr>
        <w:jc w:val="center"/>
        <w:rPr>
          <w:rFonts w:ascii="Trebuchet MS" w:hAnsi="Trebuchet MS" w:cs="Arial"/>
          <w:szCs w:val="24"/>
        </w:rPr>
      </w:pPr>
      <w:r w:rsidRPr="00850A71">
        <w:rPr>
          <w:noProof/>
          <w:lang w:eastAsia="pt-BR"/>
        </w:rPr>
        <w:lastRenderedPageBreak/>
        <w:drawing>
          <wp:inline distT="0" distB="0" distL="0" distR="0">
            <wp:extent cx="5760000" cy="1906679"/>
            <wp:effectExtent l="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000" cy="1906679"/>
                    </a:xfrm>
                    <a:prstGeom prst="rect">
                      <a:avLst/>
                    </a:prstGeom>
                    <a:noFill/>
                    <a:ln>
                      <a:noFill/>
                    </a:ln>
                  </pic:spPr>
                </pic:pic>
              </a:graphicData>
            </a:graphic>
          </wp:inline>
        </w:drawing>
      </w:r>
    </w:p>
    <w:p w:rsidR="006A3226" w:rsidRDefault="006A3226" w:rsidP="00E1498E">
      <w:pPr>
        <w:jc w:val="center"/>
        <w:rPr>
          <w:rFonts w:ascii="Trebuchet MS" w:hAnsi="Trebuchet MS" w:cs="Arial"/>
          <w:szCs w:val="24"/>
        </w:rPr>
      </w:pPr>
      <w:r w:rsidRPr="00850A71">
        <w:rPr>
          <w:noProof/>
          <w:lang w:eastAsia="pt-BR"/>
        </w:rPr>
        <w:drawing>
          <wp:inline distT="0" distB="0" distL="0" distR="0">
            <wp:extent cx="5760000" cy="2421449"/>
            <wp:effectExtent l="0" t="0" r="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000" cy="2421449"/>
                    </a:xfrm>
                    <a:prstGeom prst="rect">
                      <a:avLst/>
                    </a:prstGeom>
                    <a:noFill/>
                    <a:ln>
                      <a:noFill/>
                    </a:ln>
                  </pic:spPr>
                </pic:pic>
              </a:graphicData>
            </a:graphic>
          </wp:inline>
        </w:drawing>
      </w:r>
    </w:p>
    <w:p w:rsidR="006A3226" w:rsidRPr="009F5918" w:rsidRDefault="00276AA6" w:rsidP="00E1498E">
      <w:pPr>
        <w:jc w:val="center"/>
        <w:rPr>
          <w:rFonts w:ascii="Trebuchet MS" w:hAnsi="Trebuchet MS" w:cs="Arial"/>
          <w:szCs w:val="24"/>
        </w:rPr>
      </w:pPr>
      <w:r w:rsidRPr="00276AA6">
        <w:rPr>
          <w:noProof/>
          <w:lang w:eastAsia="pt-BR"/>
        </w:rPr>
        <w:drawing>
          <wp:inline distT="0" distB="0" distL="0" distR="0">
            <wp:extent cx="5760000" cy="2015437"/>
            <wp:effectExtent l="0" t="0" r="0" b="4445"/>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000" cy="2015437"/>
                    </a:xfrm>
                    <a:prstGeom prst="rect">
                      <a:avLst/>
                    </a:prstGeom>
                    <a:noFill/>
                    <a:ln>
                      <a:noFill/>
                    </a:ln>
                  </pic:spPr>
                </pic:pic>
              </a:graphicData>
            </a:graphic>
          </wp:inline>
        </w:drawing>
      </w:r>
    </w:p>
    <w:p w:rsidR="006A3226" w:rsidRDefault="006A3226" w:rsidP="00E1498E">
      <w:pPr>
        <w:jc w:val="center"/>
        <w:rPr>
          <w:rFonts w:ascii="Trebuchet MS" w:hAnsi="Trebuchet MS" w:cs="Arial"/>
          <w:szCs w:val="24"/>
        </w:rPr>
      </w:pPr>
      <w:r w:rsidRPr="00643B23">
        <w:rPr>
          <w:noProof/>
          <w:lang w:eastAsia="pt-BR"/>
        </w:rPr>
        <w:lastRenderedPageBreak/>
        <w:drawing>
          <wp:inline distT="0" distB="0" distL="0" distR="0">
            <wp:extent cx="5760000" cy="2435673"/>
            <wp:effectExtent l="0" t="0" r="0" b="3175"/>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000" cy="2435673"/>
                    </a:xfrm>
                    <a:prstGeom prst="rect">
                      <a:avLst/>
                    </a:prstGeom>
                    <a:noFill/>
                    <a:ln>
                      <a:noFill/>
                    </a:ln>
                  </pic:spPr>
                </pic:pic>
              </a:graphicData>
            </a:graphic>
          </wp:inline>
        </w:drawing>
      </w:r>
    </w:p>
    <w:p w:rsidR="006A3226" w:rsidRDefault="006A3226" w:rsidP="00E1498E">
      <w:pPr>
        <w:jc w:val="center"/>
        <w:rPr>
          <w:rFonts w:ascii="Trebuchet MS" w:hAnsi="Trebuchet MS" w:cs="Arial"/>
          <w:szCs w:val="24"/>
        </w:rPr>
      </w:pPr>
      <w:r w:rsidRPr="00643B23">
        <w:rPr>
          <w:noProof/>
          <w:lang w:eastAsia="pt-BR"/>
        </w:rPr>
        <w:drawing>
          <wp:inline distT="0" distB="0" distL="0" distR="0">
            <wp:extent cx="5760000" cy="2835297"/>
            <wp:effectExtent l="0" t="0" r="0" b="3175"/>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000" cy="2835297"/>
                    </a:xfrm>
                    <a:prstGeom prst="rect">
                      <a:avLst/>
                    </a:prstGeom>
                    <a:noFill/>
                    <a:ln>
                      <a:noFill/>
                    </a:ln>
                  </pic:spPr>
                </pic:pic>
              </a:graphicData>
            </a:graphic>
          </wp:inline>
        </w:drawing>
      </w:r>
    </w:p>
    <w:p w:rsidR="006A3226" w:rsidRDefault="006A3226" w:rsidP="00E1498E">
      <w:pPr>
        <w:jc w:val="center"/>
        <w:rPr>
          <w:rFonts w:ascii="Trebuchet MS" w:hAnsi="Trebuchet MS" w:cs="Arial"/>
          <w:szCs w:val="24"/>
        </w:rPr>
      </w:pPr>
      <w:r w:rsidRPr="00643B23">
        <w:rPr>
          <w:noProof/>
          <w:lang w:eastAsia="pt-BR"/>
        </w:rPr>
        <w:lastRenderedPageBreak/>
        <w:drawing>
          <wp:inline distT="0" distB="0" distL="0" distR="0">
            <wp:extent cx="5760000" cy="3231533"/>
            <wp:effectExtent l="0" t="0" r="0" b="6985"/>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000" cy="3231533"/>
                    </a:xfrm>
                    <a:prstGeom prst="rect">
                      <a:avLst/>
                    </a:prstGeom>
                    <a:noFill/>
                    <a:ln>
                      <a:noFill/>
                    </a:ln>
                  </pic:spPr>
                </pic:pic>
              </a:graphicData>
            </a:graphic>
          </wp:inline>
        </w:drawing>
      </w:r>
    </w:p>
    <w:p w:rsidR="006A3226" w:rsidRDefault="006A3226" w:rsidP="00E1498E">
      <w:pPr>
        <w:jc w:val="center"/>
        <w:rPr>
          <w:rFonts w:ascii="Trebuchet MS" w:hAnsi="Trebuchet MS" w:cs="Arial"/>
          <w:bCs/>
          <w:caps/>
          <w:szCs w:val="24"/>
        </w:rPr>
      </w:pPr>
      <w:r w:rsidRPr="00643B23">
        <w:rPr>
          <w:noProof/>
          <w:lang w:eastAsia="pt-BR"/>
        </w:rPr>
        <w:drawing>
          <wp:inline distT="0" distB="0" distL="0" distR="0">
            <wp:extent cx="5760000" cy="1785437"/>
            <wp:effectExtent l="0" t="0" r="0" b="5715"/>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000" cy="1785437"/>
                    </a:xfrm>
                    <a:prstGeom prst="rect">
                      <a:avLst/>
                    </a:prstGeom>
                    <a:noFill/>
                    <a:ln>
                      <a:noFill/>
                    </a:ln>
                  </pic:spPr>
                </pic:pic>
              </a:graphicData>
            </a:graphic>
          </wp:inline>
        </w:drawing>
      </w:r>
    </w:p>
    <w:p w:rsidR="00276AA6" w:rsidRDefault="00276AA6" w:rsidP="00E1498E">
      <w:pPr>
        <w:jc w:val="center"/>
        <w:rPr>
          <w:rFonts w:ascii="Trebuchet MS" w:hAnsi="Trebuchet MS" w:cs="Arial"/>
          <w:bCs/>
          <w:caps/>
          <w:szCs w:val="24"/>
        </w:rPr>
      </w:pPr>
      <w:r w:rsidRPr="00276AA6">
        <w:rPr>
          <w:noProof/>
          <w:lang w:eastAsia="pt-BR"/>
        </w:rPr>
        <w:drawing>
          <wp:inline distT="0" distB="0" distL="0" distR="0">
            <wp:extent cx="5760000" cy="1815394"/>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000" cy="1815394"/>
                    </a:xfrm>
                    <a:prstGeom prst="rect">
                      <a:avLst/>
                    </a:prstGeom>
                    <a:noFill/>
                    <a:ln>
                      <a:noFill/>
                    </a:ln>
                  </pic:spPr>
                </pic:pic>
              </a:graphicData>
            </a:graphic>
          </wp:inline>
        </w:drawing>
      </w:r>
    </w:p>
    <w:p w:rsidR="00276AA6" w:rsidRDefault="00276AA6" w:rsidP="00E1498E">
      <w:pPr>
        <w:rPr>
          <w:rFonts w:ascii="Trebuchet MS" w:hAnsi="Trebuchet MS" w:cs="Arial"/>
          <w:bCs/>
          <w:caps/>
          <w:szCs w:val="24"/>
        </w:rPr>
      </w:pPr>
      <w:r w:rsidRPr="00276AA6">
        <w:rPr>
          <w:noProof/>
          <w:lang w:eastAsia="pt-BR"/>
        </w:rPr>
        <w:lastRenderedPageBreak/>
        <w:drawing>
          <wp:inline distT="0" distB="0" distL="0" distR="0">
            <wp:extent cx="5760000" cy="2067324"/>
            <wp:effectExtent l="0" t="0" r="0" b="952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000" cy="2067324"/>
                    </a:xfrm>
                    <a:prstGeom prst="rect">
                      <a:avLst/>
                    </a:prstGeom>
                    <a:noFill/>
                    <a:ln>
                      <a:noFill/>
                    </a:ln>
                  </pic:spPr>
                </pic:pic>
              </a:graphicData>
            </a:graphic>
          </wp:inline>
        </w:drawing>
      </w:r>
    </w:p>
    <w:p w:rsidR="006A3226" w:rsidRDefault="00276AA6" w:rsidP="00E1498E">
      <w:pPr>
        <w:rPr>
          <w:rFonts w:ascii="Trebuchet MS" w:hAnsi="Trebuchet MS" w:cs="Arial"/>
          <w:bCs/>
          <w:caps/>
          <w:szCs w:val="24"/>
        </w:rPr>
      </w:pPr>
      <w:r w:rsidRPr="00276AA6">
        <w:rPr>
          <w:noProof/>
          <w:lang w:eastAsia="pt-BR"/>
        </w:rPr>
        <w:drawing>
          <wp:inline distT="0" distB="0" distL="0" distR="0">
            <wp:extent cx="5760000" cy="2319253"/>
            <wp:effectExtent l="0" t="0" r="0" b="508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000" cy="2319253"/>
                    </a:xfrm>
                    <a:prstGeom prst="rect">
                      <a:avLst/>
                    </a:prstGeom>
                    <a:noFill/>
                    <a:ln>
                      <a:noFill/>
                    </a:ln>
                  </pic:spPr>
                </pic:pic>
              </a:graphicData>
            </a:graphic>
          </wp:inline>
        </w:drawing>
      </w:r>
    </w:p>
    <w:p w:rsidR="006A3226" w:rsidRPr="00D079D1" w:rsidRDefault="006A3226" w:rsidP="003C3032">
      <w:pPr>
        <w:pStyle w:val="Ttulo2"/>
        <w:rPr>
          <w:caps/>
        </w:rPr>
      </w:pPr>
      <w:bookmarkStart w:id="4" w:name="_Hlk102341827"/>
      <w:r w:rsidRPr="00D079D1">
        <w:rPr>
          <w:caps/>
        </w:rPr>
        <w:t>G</w:t>
      </w:r>
      <w:r w:rsidRPr="00D079D1">
        <w:t xml:space="preserve">estão de Projeto e da Qualidade </w:t>
      </w:r>
    </w:p>
    <w:p w:rsidR="0035263E" w:rsidRDefault="0035263E" w:rsidP="0035263E">
      <w:r w:rsidRPr="00B87E29">
        <w:t xml:space="preserve">Para o julgamento do quesito </w:t>
      </w:r>
      <w:r w:rsidR="00DC27E5" w:rsidRPr="00B87E29">
        <w:t>de Gestão de Projeto e da Q</w:t>
      </w:r>
      <w:r w:rsidRPr="00B87E29">
        <w:t>ualidade, serão considerados, como critérios de pontuação, aqueles itens elencados nos quadros abaixo.</w:t>
      </w:r>
    </w:p>
    <w:bookmarkEnd w:id="4"/>
    <w:p w:rsidR="006A3226" w:rsidRDefault="005A35B7" w:rsidP="006345B7">
      <w:pPr>
        <w:rPr>
          <w:rFonts w:ascii="Trebuchet MS" w:hAnsi="Trebuchet MS" w:cs="Arial"/>
          <w:szCs w:val="24"/>
        </w:rPr>
      </w:pPr>
      <w:r w:rsidRPr="005A35B7">
        <w:rPr>
          <w:noProof/>
          <w:lang w:eastAsia="pt-BR"/>
        </w:rPr>
        <w:drawing>
          <wp:inline distT="0" distB="0" distL="0" distR="0">
            <wp:extent cx="5850890" cy="1376045"/>
            <wp:effectExtent l="0" t="0" r="0"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50890" cy="1376045"/>
                    </a:xfrm>
                    <a:prstGeom prst="rect">
                      <a:avLst/>
                    </a:prstGeom>
                    <a:noFill/>
                    <a:ln>
                      <a:noFill/>
                    </a:ln>
                  </pic:spPr>
                </pic:pic>
              </a:graphicData>
            </a:graphic>
          </wp:inline>
        </w:drawing>
      </w:r>
    </w:p>
    <w:p w:rsidR="006A3226" w:rsidRPr="0075048D" w:rsidRDefault="006A3226" w:rsidP="006A3226">
      <w:pPr>
        <w:ind w:left="-142"/>
        <w:rPr>
          <w:rFonts w:ascii="Trebuchet MS" w:hAnsi="Trebuchet MS" w:cs="Arial"/>
          <w:szCs w:val="24"/>
        </w:rPr>
      </w:pPr>
    </w:p>
    <w:p w:rsidR="006A3226" w:rsidRPr="006A3226" w:rsidRDefault="00892430" w:rsidP="006345B7">
      <w:r w:rsidRPr="00892430">
        <w:rPr>
          <w:noProof/>
          <w:lang w:eastAsia="pt-BR"/>
        </w:rPr>
        <w:lastRenderedPageBreak/>
        <w:drawing>
          <wp:inline distT="0" distB="0" distL="0" distR="0">
            <wp:extent cx="5850890" cy="1206500"/>
            <wp:effectExtent l="0" t="0" r="0" b="0"/>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50890" cy="1206500"/>
                    </a:xfrm>
                    <a:prstGeom prst="rect">
                      <a:avLst/>
                    </a:prstGeom>
                    <a:noFill/>
                    <a:ln>
                      <a:noFill/>
                    </a:ln>
                  </pic:spPr>
                </pic:pic>
              </a:graphicData>
            </a:graphic>
          </wp:inline>
        </w:drawing>
      </w:r>
    </w:p>
    <w:p w:rsidR="00EB67BA" w:rsidRPr="00EB67BA" w:rsidRDefault="00EB67BA" w:rsidP="00EB67BA"/>
    <w:sectPr w:rsidR="00EB67BA" w:rsidRPr="00EB67BA" w:rsidSect="00325CD2">
      <w:headerReference w:type="default" r:id="rId25"/>
      <w:footerReference w:type="default" r:id="rId26"/>
      <w:pgSz w:w="11906" w:h="16838"/>
      <w:pgMar w:top="2262" w:right="991" w:bottom="1843" w:left="1701" w:header="709" w:footer="56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8D7" w:rsidRDefault="002048D7" w:rsidP="00B10035">
      <w:pPr>
        <w:spacing w:after="0" w:line="240" w:lineRule="auto"/>
      </w:pPr>
      <w:r>
        <w:separator/>
      </w:r>
    </w:p>
  </w:endnote>
  <w:endnote w:type="continuationSeparator" w:id="1">
    <w:p w:rsidR="002048D7" w:rsidRDefault="002048D7" w:rsidP="00B10035">
      <w:pPr>
        <w:spacing w:after="0" w:line="240" w:lineRule="auto"/>
      </w:pPr>
      <w:r>
        <w:continuationSeparator/>
      </w:r>
    </w:p>
  </w:endnote>
  <w:endnote w:type="continuationNotice" w:id="2">
    <w:p w:rsidR="002048D7" w:rsidRDefault="002048D7">
      <w:pPr>
        <w:spacing w:before="0"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horndale">
    <w:altName w:val="Times New Roman"/>
    <w:panose1 w:val="00000000000000000000"/>
    <w:charset w:val="00"/>
    <w:family w:val="roman"/>
    <w:notTrueType/>
    <w:pitch w:val="variable"/>
    <w:sig w:usb0="00000003" w:usb1="00000000" w:usb2="00000000" w:usb3="00000000" w:csb0="00000001" w:csb1="00000000"/>
  </w:font>
  <w:font w:name="HG Mincho Light J">
    <w:altName w:val="Times New Roman"/>
    <w:panose1 w:val="00000000000000000000"/>
    <w:charset w:val="00"/>
    <w:family w:val="roman"/>
    <w:notTrueType/>
    <w:pitch w:val="default"/>
    <w:sig w:usb0="00000000" w:usb1="00000000" w:usb2="00000000" w:usb3="00000000" w:csb0="00000000"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8D7" w:rsidRDefault="002048D7" w:rsidP="00B47955">
    <w:pPr>
      <w:pStyle w:val="Rodap"/>
      <w:tabs>
        <w:tab w:val="clear" w:pos="8504"/>
      </w:tabs>
      <w:ind w:right="1276"/>
      <w:jc w:val="right"/>
      <w:rPr>
        <w:rFonts w:cs="Times New Roman"/>
        <w:b/>
        <w:noProof/>
        <w:sz w:val="18"/>
        <w:lang w:eastAsia="pt-BR"/>
      </w:rPr>
    </w:pPr>
    <w:r>
      <w:rPr>
        <w:noProof/>
        <w:lang w:eastAsia="pt-BR"/>
      </w:rPr>
      <w:drawing>
        <wp:anchor distT="0" distB="0" distL="114300" distR="114300" simplePos="0" relativeHeight="251658241" behindDoc="0" locked="0" layoutInCell="1" allowOverlap="1">
          <wp:simplePos x="0" y="0"/>
          <wp:positionH relativeFrom="margin">
            <wp:posOffset>5272834</wp:posOffset>
          </wp:positionH>
          <wp:positionV relativeFrom="paragraph">
            <wp:posOffset>154305</wp:posOffset>
          </wp:positionV>
          <wp:extent cx="544930" cy="702860"/>
          <wp:effectExtent l="0" t="0" r="7620" b="2540"/>
          <wp:wrapNone/>
          <wp:docPr id="47" name="Image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3"/>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4930" cy="702860"/>
                  </a:xfrm>
                  <a:prstGeom prst="rect">
                    <a:avLst/>
                  </a:prstGeom>
                  <a:noFill/>
                </pic:spPr>
              </pic:pic>
            </a:graphicData>
          </a:graphic>
        </wp:anchor>
      </w:drawing>
    </w:r>
  </w:p>
  <w:p w:rsidR="002048D7" w:rsidRDefault="002048D7" w:rsidP="00E90193">
    <w:pPr>
      <w:pStyle w:val="Rodap"/>
      <w:tabs>
        <w:tab w:val="clear" w:pos="8504"/>
        <w:tab w:val="left" w:pos="8222"/>
      </w:tabs>
      <w:spacing w:before="0"/>
      <w:ind w:right="992"/>
      <w:jc w:val="right"/>
      <w:rPr>
        <w:rFonts w:cs="Times New Roman"/>
        <w:b/>
        <w:sz w:val="18"/>
      </w:rPr>
    </w:pPr>
    <w:r>
      <w:rPr>
        <w:rFonts w:cs="Times New Roman"/>
        <w:b/>
        <w:noProof/>
        <w:sz w:val="18"/>
        <w:lang w:eastAsia="pt-BR"/>
      </w:rPr>
      <w:t>MUNICÍPIO</w:t>
    </w:r>
    <w:r>
      <w:rPr>
        <w:rFonts w:cs="Times New Roman"/>
        <w:b/>
        <w:sz w:val="18"/>
      </w:rPr>
      <w:t xml:space="preserve"> DE ITAJAÍ - SECRETARIA MUNICIPAL DE TECNOLOGIA</w:t>
    </w:r>
  </w:p>
  <w:p w:rsidR="002048D7" w:rsidRDefault="002048D7" w:rsidP="00E90193">
    <w:pPr>
      <w:pStyle w:val="Rodap"/>
      <w:tabs>
        <w:tab w:val="clear" w:pos="8504"/>
        <w:tab w:val="left" w:pos="8222"/>
      </w:tabs>
      <w:spacing w:before="0"/>
      <w:ind w:right="992"/>
      <w:jc w:val="right"/>
      <w:rPr>
        <w:rFonts w:cs="Times New Roman"/>
        <w:i/>
        <w:sz w:val="18"/>
      </w:rPr>
    </w:pPr>
    <w:r>
      <w:rPr>
        <w:rFonts w:cs="Times New Roman"/>
        <w:i/>
        <w:sz w:val="18"/>
      </w:rPr>
      <w:t>Endereço: Rua Alberto Werner, 100 – Itajaí/SC</w:t>
    </w:r>
  </w:p>
  <w:p w:rsidR="002048D7" w:rsidRDefault="00955BED" w:rsidP="00E90193">
    <w:pPr>
      <w:pStyle w:val="Rodap"/>
      <w:tabs>
        <w:tab w:val="clear" w:pos="8504"/>
        <w:tab w:val="left" w:pos="8222"/>
      </w:tabs>
      <w:spacing w:before="0"/>
      <w:ind w:right="992" w:hanging="1418"/>
      <w:rPr>
        <w:rFonts w:cs="Times New Roman"/>
        <w:i/>
        <w:sz w:val="18"/>
      </w:rPr>
    </w:pPr>
    <w:r w:rsidRPr="00955BED">
      <w:rPr>
        <w:noProof/>
        <w:lang w:eastAsia="pt-BR"/>
      </w:rPr>
      <w:pict>
        <v:rect id="Retângulo 1" o:spid="_x0000_s1026" style="position:absolute;left:0;text-align:left;margin-left:0;margin-top:17.55pt;width:496.1pt;height:12.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" fillcolor="#1f6081" stroked="f" strokeweight="1pt">
          <w10:wrap anchorx="page"/>
        </v:rect>
      </w:pict>
    </w:r>
    <w:r w:rsidR="002048D7">
      <w:rPr>
        <w:rFonts w:cs="Times New Roman"/>
        <w:sz w:val="14"/>
      </w:rPr>
      <w:t xml:space="preserve">Página </w:t>
    </w:r>
    <w:r>
      <w:rPr>
        <w:rFonts w:cs="Times New Roman"/>
        <w:b/>
        <w:bCs/>
        <w:sz w:val="14"/>
      </w:rPr>
      <w:fldChar w:fldCharType="begin"/>
    </w:r>
    <w:r w:rsidR="002048D7">
      <w:rPr>
        <w:rFonts w:cs="Times New Roman"/>
        <w:b/>
        <w:bCs/>
        <w:sz w:val="14"/>
      </w:rPr>
      <w:instrText>PAGE  \* Arabic  \* MERGEFORMAT</w:instrText>
    </w:r>
    <w:r>
      <w:rPr>
        <w:rFonts w:cs="Times New Roman"/>
        <w:b/>
        <w:bCs/>
        <w:sz w:val="14"/>
      </w:rPr>
      <w:fldChar w:fldCharType="separate"/>
    </w:r>
    <w:r w:rsidR="00080ADD">
      <w:rPr>
        <w:rFonts w:cs="Times New Roman"/>
        <w:b/>
        <w:bCs/>
        <w:noProof/>
        <w:sz w:val="14"/>
      </w:rPr>
      <w:t>28</w:t>
    </w:r>
    <w:r>
      <w:rPr>
        <w:rFonts w:cs="Times New Roman"/>
        <w:b/>
        <w:bCs/>
        <w:sz w:val="14"/>
      </w:rPr>
      <w:fldChar w:fldCharType="end"/>
    </w:r>
    <w:r w:rsidR="002048D7">
      <w:rPr>
        <w:rFonts w:cs="Times New Roman"/>
        <w:sz w:val="14"/>
      </w:rPr>
      <w:t xml:space="preserve"> de </w:t>
    </w:r>
    <w:fldSimple w:instr="NUMPAGES  \* Arabic  \* MERGEFORMAT">
      <w:r w:rsidR="00080ADD" w:rsidRPr="00080ADD">
        <w:rPr>
          <w:rFonts w:cs="Times New Roman"/>
          <w:b/>
          <w:bCs/>
          <w:noProof/>
          <w:sz w:val="14"/>
        </w:rPr>
        <w:t>61</w:t>
      </w:r>
    </w:fldSimple>
    <w:r w:rsidR="002048D7">
      <w:rPr>
        <w:rFonts w:cs="Times New Roman"/>
        <w:b/>
        <w:bCs/>
        <w:sz w:val="18"/>
      </w:rPr>
      <w:tab/>
    </w:r>
    <w:r w:rsidR="002048D7">
      <w:rPr>
        <w:rFonts w:cs="Times New Roman"/>
        <w:bCs/>
        <w:sz w:val="18"/>
      </w:rPr>
      <w:t>T</w:t>
    </w:r>
    <w:r w:rsidR="002048D7">
      <w:rPr>
        <w:rFonts w:cs="Times New Roman"/>
        <w:sz w:val="18"/>
      </w:rPr>
      <w:t>elefone</w:t>
    </w:r>
    <w:r w:rsidR="002048D7">
      <w:rPr>
        <w:rFonts w:cs="Times New Roman"/>
        <w:i/>
        <w:sz w:val="18"/>
      </w:rPr>
      <w:t>: +55 (47) 3341-6090  -  setec@itajai.sc.gov.br</w:t>
    </w:r>
  </w:p>
  <w:p w:rsidR="002048D7" w:rsidRPr="009F21CC" w:rsidRDefault="002048D7" w:rsidP="00B4795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8D7" w:rsidRDefault="002048D7" w:rsidP="00B10035">
      <w:pPr>
        <w:spacing w:after="0" w:line="240" w:lineRule="auto"/>
      </w:pPr>
      <w:r>
        <w:separator/>
      </w:r>
    </w:p>
  </w:footnote>
  <w:footnote w:type="continuationSeparator" w:id="1">
    <w:p w:rsidR="002048D7" w:rsidRDefault="002048D7" w:rsidP="00B10035">
      <w:pPr>
        <w:spacing w:after="0" w:line="240" w:lineRule="auto"/>
      </w:pPr>
      <w:r>
        <w:continuationSeparator/>
      </w:r>
    </w:p>
  </w:footnote>
  <w:footnote w:type="continuationNotice" w:id="2">
    <w:p w:rsidR="002048D7" w:rsidRDefault="002048D7">
      <w:pPr>
        <w:spacing w:before="0"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8D7" w:rsidRDefault="002048D7" w:rsidP="003173C6">
    <w:pPr>
      <w:pStyle w:val="Cabealho"/>
      <w:jc w:val="right"/>
    </w:pPr>
    <w:r>
      <w:rPr>
        <w:rFonts w:eastAsia="Times New Roman" w:cs="Times New Roman"/>
        <w:b/>
        <w:noProof/>
        <w:szCs w:val="24"/>
        <w:lang w:eastAsia="pt-BR"/>
      </w:rPr>
      <w:drawing>
        <wp:anchor distT="0" distB="0" distL="114300" distR="114300" simplePos="0" relativeHeight="251658243" behindDoc="0" locked="0" layoutInCell="1" allowOverlap="1">
          <wp:simplePos x="0" y="0"/>
          <wp:positionH relativeFrom="column">
            <wp:posOffset>4530</wp:posOffset>
          </wp:positionH>
          <wp:positionV relativeFrom="paragraph">
            <wp:posOffset>8890</wp:posOffset>
          </wp:positionV>
          <wp:extent cx="1862919" cy="547082"/>
          <wp:effectExtent l="0" t="0" r="4445" b="5715"/>
          <wp:wrapNone/>
          <wp:docPr id="45" name="Imagem 45" descr="Uma imagem contendo desenh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desenho&#10;&#10;Descrição gerada automaticamente"/>
                  <pic:cNvPicPr/>
                </pic:nvPicPr>
                <pic:blipFill>
                  <a:blip r:embed="rId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862919" cy="547082"/>
                  </a:xfrm>
                  <a:prstGeom prst="rect">
                    <a:avLst/>
                  </a:prstGeom>
                </pic:spPr>
              </pic:pic>
            </a:graphicData>
          </a:graphic>
        </wp:anchor>
      </w:drawing>
    </w:r>
    <w:r>
      <w:rPr>
        <w:noProof/>
        <w:lang w:eastAsia="pt-BR"/>
      </w:rPr>
      <w:drawing>
        <wp:anchor distT="0" distB="0" distL="114300" distR="114300" simplePos="0" relativeHeight="251658242" behindDoc="0" locked="0" layoutInCell="1" allowOverlap="1">
          <wp:simplePos x="0" y="0"/>
          <wp:positionH relativeFrom="margin">
            <wp:posOffset>3963035</wp:posOffset>
          </wp:positionH>
          <wp:positionV relativeFrom="paragraph">
            <wp:posOffset>26035</wp:posOffset>
          </wp:positionV>
          <wp:extent cx="1825625" cy="541655"/>
          <wp:effectExtent l="0" t="0" r="3175" b="0"/>
          <wp:wrapNone/>
          <wp:docPr id="46" name="Imagem 46" descr="Texto branco sobre fundo pre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m 36" descr="Texto branco sobre fundo preto&#10;&#10;Descrição gerada automaticamente com confiança média"/>
                  <pic:cNvPicPr/>
                </pic:nvPicPr>
                <pic:blipFill>
                  <a:blip r:embed="rId2">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825625" cy="541655"/>
                  </a:xfrm>
                  <a:prstGeom prst="rect">
                    <a:avLst/>
                  </a:prstGeom>
                </pic:spPr>
              </pic:pic>
            </a:graphicData>
          </a:graphic>
        </wp:anchor>
      </w:drawing>
    </w:r>
  </w:p>
  <w:p w:rsidR="002048D7" w:rsidRDefault="002048D7" w:rsidP="003173C6">
    <w:pPr>
      <w:pStyle w:val="Cabealho"/>
      <w:jc w:val="right"/>
    </w:pPr>
  </w:p>
  <w:p w:rsidR="002048D7" w:rsidRDefault="002048D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64922"/>
    <w:multiLevelType w:val="hybridMultilevel"/>
    <w:tmpl w:val="52B8D802"/>
    <w:lvl w:ilvl="0" w:tplc="EAD0B006">
      <w:numFmt w:val="bullet"/>
      <w:lvlText w:val="•"/>
      <w:lvlJc w:val="left"/>
      <w:pPr>
        <w:ind w:left="1068" w:hanging="708"/>
      </w:pPr>
      <w:rPr>
        <w:rFonts w:ascii="Times New Roman" w:eastAsiaTheme="minorHAnsi"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BDC2040"/>
    <w:multiLevelType w:val="multilevel"/>
    <w:tmpl w:val="BCE89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981" w:hanging="720"/>
      </w:p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1711103F"/>
    <w:multiLevelType w:val="hybridMultilevel"/>
    <w:tmpl w:val="076C00EE"/>
    <w:lvl w:ilvl="0" w:tplc="0416001B">
      <w:start w:val="1"/>
      <w:numFmt w:val="low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C3025B1"/>
    <w:multiLevelType w:val="hybridMultilevel"/>
    <w:tmpl w:val="50B47E44"/>
    <w:lvl w:ilvl="0" w:tplc="04160001">
      <w:start w:val="1"/>
      <w:numFmt w:val="bullet"/>
      <w:lvlText w:val=""/>
      <w:lvlJc w:val="left"/>
      <w:pPr>
        <w:ind w:left="1428" w:hanging="708"/>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nsid w:val="22F713CA"/>
    <w:multiLevelType w:val="hybridMultilevel"/>
    <w:tmpl w:val="E648DA2E"/>
    <w:lvl w:ilvl="0" w:tplc="EAD0B006">
      <w:numFmt w:val="bullet"/>
      <w:lvlText w:val="•"/>
      <w:lvlJc w:val="left"/>
      <w:pPr>
        <w:ind w:left="1428" w:hanging="708"/>
      </w:pPr>
      <w:rPr>
        <w:rFonts w:ascii="Times New Roman" w:eastAsiaTheme="minorHAnsi" w:hAnsi="Times New Roman" w:cs="Times New Roman"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5">
    <w:nsid w:val="2D8866C3"/>
    <w:multiLevelType w:val="hybridMultilevel"/>
    <w:tmpl w:val="10F25120"/>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6">
    <w:nsid w:val="2EE96CFF"/>
    <w:multiLevelType w:val="multilevel"/>
    <w:tmpl w:val="DDD25438"/>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nsid w:val="31A6586E"/>
    <w:multiLevelType w:val="multilevel"/>
    <w:tmpl w:val="19FE6E20"/>
    <w:lvl w:ilvl="0">
      <w:start w:val="1"/>
      <w:numFmt w:val="decimal"/>
      <w:lvlText w:val="%1"/>
      <w:lvlJc w:val="left"/>
      <w:pPr>
        <w:ind w:left="360" w:hanging="360"/>
      </w:pPr>
      <w:rPr>
        <w:rFonts w:hint="default"/>
      </w:rPr>
    </w:lvl>
    <w:lvl w:ilvl="1">
      <w:start w:val="1"/>
      <w:numFmt w:val="decimal"/>
      <w:lvlText w:val="%1.%2"/>
      <w:lvlJc w:val="left"/>
      <w:pPr>
        <w:ind w:left="938" w:hanging="360"/>
      </w:pPr>
      <w:rPr>
        <w:rFonts w:hint="default"/>
      </w:rPr>
    </w:lvl>
    <w:lvl w:ilvl="2">
      <w:start w:val="1"/>
      <w:numFmt w:val="decimal"/>
      <w:lvlText w:val="%1.%2.%3"/>
      <w:lvlJc w:val="left"/>
      <w:pPr>
        <w:ind w:left="1876" w:hanging="720"/>
      </w:pPr>
      <w:rPr>
        <w:rFonts w:hint="default"/>
      </w:rPr>
    </w:lvl>
    <w:lvl w:ilvl="3">
      <w:start w:val="1"/>
      <w:numFmt w:val="decimal"/>
      <w:lvlText w:val="%1.%2.%3.%4"/>
      <w:lvlJc w:val="left"/>
      <w:pPr>
        <w:ind w:left="2454" w:hanging="720"/>
      </w:pPr>
      <w:rPr>
        <w:rFonts w:hint="default"/>
      </w:rPr>
    </w:lvl>
    <w:lvl w:ilvl="4">
      <w:start w:val="1"/>
      <w:numFmt w:val="decimal"/>
      <w:lvlText w:val="%1.%2.%3.%4.%5"/>
      <w:lvlJc w:val="left"/>
      <w:pPr>
        <w:ind w:left="3392" w:hanging="1080"/>
      </w:pPr>
      <w:rPr>
        <w:rFonts w:hint="default"/>
      </w:rPr>
    </w:lvl>
    <w:lvl w:ilvl="5">
      <w:start w:val="1"/>
      <w:numFmt w:val="decimal"/>
      <w:lvlText w:val="%1.%2.%3.%4.%5.%6"/>
      <w:lvlJc w:val="left"/>
      <w:pPr>
        <w:ind w:left="3970" w:hanging="1080"/>
      </w:pPr>
      <w:rPr>
        <w:rFonts w:hint="default"/>
      </w:rPr>
    </w:lvl>
    <w:lvl w:ilvl="6">
      <w:start w:val="1"/>
      <w:numFmt w:val="decimal"/>
      <w:lvlText w:val="%1.%2.%3.%4.%5.%6.%7"/>
      <w:lvlJc w:val="left"/>
      <w:pPr>
        <w:ind w:left="4908" w:hanging="1440"/>
      </w:pPr>
      <w:rPr>
        <w:rFonts w:hint="default"/>
      </w:rPr>
    </w:lvl>
    <w:lvl w:ilvl="7">
      <w:start w:val="1"/>
      <w:numFmt w:val="decimal"/>
      <w:lvlText w:val="%1.%2.%3.%4.%5.%6.%7.%8"/>
      <w:lvlJc w:val="left"/>
      <w:pPr>
        <w:ind w:left="5486" w:hanging="1440"/>
      </w:pPr>
      <w:rPr>
        <w:rFonts w:hint="default"/>
      </w:rPr>
    </w:lvl>
    <w:lvl w:ilvl="8">
      <w:start w:val="1"/>
      <w:numFmt w:val="decimal"/>
      <w:lvlText w:val="%1.%2.%3.%4.%5.%6.%7.%8.%9"/>
      <w:lvlJc w:val="left"/>
      <w:pPr>
        <w:ind w:left="6424" w:hanging="1800"/>
      </w:pPr>
      <w:rPr>
        <w:rFonts w:hint="default"/>
      </w:rPr>
    </w:lvl>
  </w:abstractNum>
  <w:abstractNum w:abstractNumId="8">
    <w:nsid w:val="34CF316E"/>
    <w:multiLevelType w:val="hybridMultilevel"/>
    <w:tmpl w:val="EEC6CB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62600F5"/>
    <w:multiLevelType w:val="hybridMultilevel"/>
    <w:tmpl w:val="E9A60782"/>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0">
    <w:nsid w:val="3B172FD4"/>
    <w:multiLevelType w:val="hybridMultilevel"/>
    <w:tmpl w:val="26087D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3BB95676"/>
    <w:multiLevelType w:val="hybridMultilevel"/>
    <w:tmpl w:val="7CD200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3F060E4A"/>
    <w:multiLevelType w:val="hybridMultilevel"/>
    <w:tmpl w:val="D624C1EC"/>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3">
    <w:nsid w:val="4203335A"/>
    <w:multiLevelType w:val="hybridMultilevel"/>
    <w:tmpl w:val="128004D6"/>
    <w:lvl w:ilvl="0" w:tplc="04160001">
      <w:start w:val="1"/>
      <w:numFmt w:val="bullet"/>
      <w:lvlText w:val=""/>
      <w:lvlJc w:val="left"/>
      <w:pPr>
        <w:ind w:left="1068" w:hanging="70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453C4BEE"/>
    <w:multiLevelType w:val="hybridMultilevel"/>
    <w:tmpl w:val="6D1402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5936D9D"/>
    <w:multiLevelType w:val="hybridMultilevel"/>
    <w:tmpl w:val="F36E59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47110B3C"/>
    <w:multiLevelType w:val="hybridMultilevel"/>
    <w:tmpl w:val="77324062"/>
    <w:lvl w:ilvl="0" w:tplc="EAD0B006">
      <w:numFmt w:val="bullet"/>
      <w:lvlText w:val="•"/>
      <w:lvlJc w:val="left"/>
      <w:pPr>
        <w:ind w:left="1428" w:hanging="708"/>
      </w:pPr>
      <w:rPr>
        <w:rFonts w:ascii="Times New Roman" w:eastAsiaTheme="minorHAnsi" w:hAnsi="Times New Roman" w:cs="Times New Roman"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7">
    <w:nsid w:val="4A80640E"/>
    <w:multiLevelType w:val="hybridMultilevel"/>
    <w:tmpl w:val="380A460C"/>
    <w:lvl w:ilvl="0" w:tplc="04160001">
      <w:start w:val="1"/>
      <w:numFmt w:val="bullet"/>
      <w:lvlText w:val=""/>
      <w:lvlJc w:val="left"/>
      <w:pPr>
        <w:ind w:left="1428" w:hanging="708"/>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nsid w:val="50CB47D5"/>
    <w:multiLevelType w:val="hybridMultilevel"/>
    <w:tmpl w:val="14BE0E0E"/>
    <w:lvl w:ilvl="0" w:tplc="96D624FA">
      <w:start w:val="1"/>
      <w:numFmt w:val="bullet"/>
      <w:pStyle w:val="PargrafodaLista"/>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519219A5"/>
    <w:multiLevelType w:val="hybridMultilevel"/>
    <w:tmpl w:val="EF2281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54534702"/>
    <w:multiLevelType w:val="multilevel"/>
    <w:tmpl w:val="73D08C82"/>
    <w:lvl w:ilvl="0">
      <w:start w:val="1"/>
      <w:numFmt w:val="decimal"/>
      <w:pStyle w:val="TIT1ITAJAI"/>
      <w:lvlText w:val="%1."/>
      <w:lvlJc w:val="left"/>
      <w:pPr>
        <w:ind w:left="360" w:hanging="360"/>
      </w:pPr>
      <w:rPr>
        <w:rFonts w:hint="default"/>
      </w:rPr>
    </w:lvl>
    <w:lvl w:ilvl="1">
      <w:start w:val="1"/>
      <w:numFmt w:val="decimal"/>
      <w:pStyle w:val="TIT2ITAJAI"/>
      <w:lvlText w:val="%1.%2."/>
      <w:lvlJc w:val="left"/>
      <w:pPr>
        <w:ind w:left="792" w:hanging="432"/>
      </w:pPr>
    </w:lvl>
    <w:lvl w:ilvl="2">
      <w:start w:val="1"/>
      <w:numFmt w:val="decimal"/>
      <w:pStyle w:val="TIT3ITAJAI"/>
      <w:lvlText w:val="%1.%2.%3."/>
      <w:lvlJc w:val="left"/>
      <w:pPr>
        <w:ind w:left="1224" w:hanging="504"/>
      </w:pPr>
    </w:lvl>
    <w:lvl w:ilvl="3">
      <w:start w:val="1"/>
      <w:numFmt w:val="decimal"/>
      <w:pStyle w:val="TIT4ITAJAI"/>
      <w:lvlText w:val="%1.%2.%3.%4."/>
      <w:lvlJc w:val="left"/>
      <w:pPr>
        <w:ind w:left="1728" w:hanging="648"/>
      </w:pPr>
    </w:lvl>
    <w:lvl w:ilvl="4">
      <w:start w:val="1"/>
      <w:numFmt w:val="decimal"/>
      <w:pStyle w:val="TIT5ITAJAI"/>
      <w:lvlText w:val="%1.%2.%3.%4.%5."/>
      <w:lvlJc w:val="left"/>
      <w:pPr>
        <w:ind w:left="2232" w:hanging="792"/>
      </w:pPr>
    </w:lvl>
    <w:lvl w:ilvl="5">
      <w:start w:val="1"/>
      <w:numFmt w:val="decimal"/>
      <w:pStyle w:val="TIT6ITAJAI"/>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D2F1781"/>
    <w:multiLevelType w:val="hybridMultilevel"/>
    <w:tmpl w:val="C3729D1A"/>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2">
    <w:nsid w:val="616A75ED"/>
    <w:multiLevelType w:val="hybridMultilevel"/>
    <w:tmpl w:val="A8FEC7A4"/>
    <w:lvl w:ilvl="0" w:tplc="EAD0B006">
      <w:numFmt w:val="bullet"/>
      <w:lvlText w:val="•"/>
      <w:lvlJc w:val="left"/>
      <w:pPr>
        <w:ind w:left="1428" w:hanging="708"/>
      </w:pPr>
      <w:rPr>
        <w:rFonts w:ascii="Times New Roman" w:eastAsiaTheme="minorHAnsi" w:hAnsi="Times New Roman" w:cs="Times New Roman"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3">
    <w:nsid w:val="61897FF6"/>
    <w:multiLevelType w:val="multilevel"/>
    <w:tmpl w:val="B678A78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981"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7A5C6C90"/>
    <w:multiLevelType w:val="hybridMultilevel"/>
    <w:tmpl w:val="2D1A8D9C"/>
    <w:lvl w:ilvl="0" w:tplc="0416000F">
      <w:start w:val="1"/>
      <w:numFmt w:val="decimal"/>
      <w:lvlText w:val="%1."/>
      <w:lvlJc w:val="left"/>
      <w:pPr>
        <w:ind w:left="1068" w:hanging="708"/>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0"/>
  </w:num>
  <w:num w:numId="4">
    <w:abstractNumId w:val="7"/>
  </w:num>
  <w:num w:numId="5">
    <w:abstractNumId w:val="23"/>
  </w:num>
  <w:num w:numId="6">
    <w:abstractNumId w:val="10"/>
  </w:num>
  <w:num w:numId="7">
    <w:abstractNumId w:val="15"/>
  </w:num>
  <w:num w:numId="8">
    <w:abstractNumId w:val="20"/>
  </w:num>
  <w:num w:numId="9">
    <w:abstractNumId w:val="2"/>
  </w:num>
  <w:num w:numId="10">
    <w:abstractNumId w:val="24"/>
  </w:num>
  <w:num w:numId="11">
    <w:abstractNumId w:val="13"/>
  </w:num>
  <w:num w:numId="12">
    <w:abstractNumId w:val="9"/>
  </w:num>
  <w:num w:numId="13">
    <w:abstractNumId w:val="8"/>
  </w:num>
  <w:num w:numId="14">
    <w:abstractNumId w:val="16"/>
  </w:num>
  <w:num w:numId="15">
    <w:abstractNumId w:val="18"/>
  </w:num>
  <w:num w:numId="16">
    <w:abstractNumId w:val="1"/>
  </w:num>
  <w:num w:numId="17">
    <w:abstractNumId w:val="6"/>
  </w:num>
  <w:num w:numId="18">
    <w:abstractNumId w:val="5"/>
  </w:num>
  <w:num w:numId="19">
    <w:abstractNumId w:val="14"/>
  </w:num>
  <w:num w:numId="20">
    <w:abstractNumId w:val="4"/>
  </w:num>
  <w:num w:numId="21">
    <w:abstractNumId w:val="3"/>
  </w:num>
  <w:num w:numId="22">
    <w:abstractNumId w:val="19"/>
  </w:num>
  <w:num w:numId="23">
    <w:abstractNumId w:val="22"/>
  </w:num>
  <w:num w:numId="24">
    <w:abstractNumId w:val="17"/>
  </w:num>
  <w:num w:numId="25">
    <w:abstractNumId w:val="21"/>
  </w:num>
  <w:num w:numId="26">
    <w:abstractNumId w:val="12"/>
  </w:num>
  <w:num w:numId="27">
    <w:abstractNumId w:val="1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0"/>
    <w:footnote w:id="1"/>
    <w:footnote w:id="2"/>
  </w:footnotePr>
  <w:endnotePr>
    <w:endnote w:id="0"/>
    <w:endnote w:id="1"/>
    <w:endnote w:id="2"/>
  </w:endnotePr>
  <w:compat/>
  <w:rsids>
    <w:rsidRoot w:val="00885F9A"/>
    <w:rsid w:val="0000146D"/>
    <w:rsid w:val="00002BF9"/>
    <w:rsid w:val="000036C7"/>
    <w:rsid w:val="00005224"/>
    <w:rsid w:val="00006E79"/>
    <w:rsid w:val="00011AFD"/>
    <w:rsid w:val="000142CE"/>
    <w:rsid w:val="00014501"/>
    <w:rsid w:val="00016CE5"/>
    <w:rsid w:val="00017D8C"/>
    <w:rsid w:val="00020945"/>
    <w:rsid w:val="000239A9"/>
    <w:rsid w:val="000255A8"/>
    <w:rsid w:val="00025970"/>
    <w:rsid w:val="00025FBE"/>
    <w:rsid w:val="00030702"/>
    <w:rsid w:val="0003408D"/>
    <w:rsid w:val="000365AF"/>
    <w:rsid w:val="00036C93"/>
    <w:rsid w:val="0003785C"/>
    <w:rsid w:val="00037897"/>
    <w:rsid w:val="00037DF8"/>
    <w:rsid w:val="0004165E"/>
    <w:rsid w:val="00041933"/>
    <w:rsid w:val="000423A1"/>
    <w:rsid w:val="00042BAB"/>
    <w:rsid w:val="00050563"/>
    <w:rsid w:val="000629D6"/>
    <w:rsid w:val="00062D91"/>
    <w:rsid w:val="00066455"/>
    <w:rsid w:val="000666A4"/>
    <w:rsid w:val="00066F2D"/>
    <w:rsid w:val="000701EA"/>
    <w:rsid w:val="00070A13"/>
    <w:rsid w:val="00071056"/>
    <w:rsid w:val="000711E1"/>
    <w:rsid w:val="0007324E"/>
    <w:rsid w:val="00076C6C"/>
    <w:rsid w:val="00080ADD"/>
    <w:rsid w:val="00081005"/>
    <w:rsid w:val="0008157F"/>
    <w:rsid w:val="00081A13"/>
    <w:rsid w:val="00081C07"/>
    <w:rsid w:val="00083FAA"/>
    <w:rsid w:val="00084366"/>
    <w:rsid w:val="0008455D"/>
    <w:rsid w:val="00084C1C"/>
    <w:rsid w:val="000868D8"/>
    <w:rsid w:val="000870AE"/>
    <w:rsid w:val="000900D9"/>
    <w:rsid w:val="00090262"/>
    <w:rsid w:val="000909D8"/>
    <w:rsid w:val="0009125E"/>
    <w:rsid w:val="00091DFF"/>
    <w:rsid w:val="00096232"/>
    <w:rsid w:val="00096CF3"/>
    <w:rsid w:val="00096D21"/>
    <w:rsid w:val="000A0571"/>
    <w:rsid w:val="000A3724"/>
    <w:rsid w:val="000A79A3"/>
    <w:rsid w:val="000B0C9B"/>
    <w:rsid w:val="000B1D4B"/>
    <w:rsid w:val="000B245D"/>
    <w:rsid w:val="000B3062"/>
    <w:rsid w:val="000B47DB"/>
    <w:rsid w:val="000C0B51"/>
    <w:rsid w:val="000C1A20"/>
    <w:rsid w:val="000C2B52"/>
    <w:rsid w:val="000C3506"/>
    <w:rsid w:val="000C3DB4"/>
    <w:rsid w:val="000C4852"/>
    <w:rsid w:val="000C588E"/>
    <w:rsid w:val="000C65D8"/>
    <w:rsid w:val="000D330D"/>
    <w:rsid w:val="000D3FC0"/>
    <w:rsid w:val="000D4F8E"/>
    <w:rsid w:val="000D5247"/>
    <w:rsid w:val="000D55AE"/>
    <w:rsid w:val="000D6609"/>
    <w:rsid w:val="000D70C0"/>
    <w:rsid w:val="000D72CB"/>
    <w:rsid w:val="000E144E"/>
    <w:rsid w:val="000E2985"/>
    <w:rsid w:val="000E2EFC"/>
    <w:rsid w:val="000E4753"/>
    <w:rsid w:val="000F042B"/>
    <w:rsid w:val="000F124E"/>
    <w:rsid w:val="000F1C3F"/>
    <w:rsid w:val="000F233C"/>
    <w:rsid w:val="000F4107"/>
    <w:rsid w:val="000F5BA1"/>
    <w:rsid w:val="00100732"/>
    <w:rsid w:val="001013BF"/>
    <w:rsid w:val="001015D3"/>
    <w:rsid w:val="00102868"/>
    <w:rsid w:val="001053E4"/>
    <w:rsid w:val="0010768C"/>
    <w:rsid w:val="001076BD"/>
    <w:rsid w:val="00111AD9"/>
    <w:rsid w:val="00112C6B"/>
    <w:rsid w:val="00115BD1"/>
    <w:rsid w:val="00115DEC"/>
    <w:rsid w:val="001164E2"/>
    <w:rsid w:val="00121273"/>
    <w:rsid w:val="001223A0"/>
    <w:rsid w:val="001265DF"/>
    <w:rsid w:val="001325DD"/>
    <w:rsid w:val="00133378"/>
    <w:rsid w:val="001337EB"/>
    <w:rsid w:val="0013442C"/>
    <w:rsid w:val="0013445A"/>
    <w:rsid w:val="0013453F"/>
    <w:rsid w:val="00140136"/>
    <w:rsid w:val="00140281"/>
    <w:rsid w:val="0014420C"/>
    <w:rsid w:val="00144B81"/>
    <w:rsid w:val="00146E8E"/>
    <w:rsid w:val="00146FC3"/>
    <w:rsid w:val="001522ED"/>
    <w:rsid w:val="00154051"/>
    <w:rsid w:val="00154533"/>
    <w:rsid w:val="0015778E"/>
    <w:rsid w:val="001606DB"/>
    <w:rsid w:val="00162B4A"/>
    <w:rsid w:val="00166AEE"/>
    <w:rsid w:val="00170DBF"/>
    <w:rsid w:val="00170DE1"/>
    <w:rsid w:val="001717EC"/>
    <w:rsid w:val="00171BB5"/>
    <w:rsid w:val="001726BA"/>
    <w:rsid w:val="001801EB"/>
    <w:rsid w:val="0018569C"/>
    <w:rsid w:val="00185791"/>
    <w:rsid w:val="001867DD"/>
    <w:rsid w:val="00190A05"/>
    <w:rsid w:val="00190BF0"/>
    <w:rsid w:val="00194DC2"/>
    <w:rsid w:val="001A09DD"/>
    <w:rsid w:val="001A2394"/>
    <w:rsid w:val="001A4E64"/>
    <w:rsid w:val="001A6F03"/>
    <w:rsid w:val="001B0716"/>
    <w:rsid w:val="001B4883"/>
    <w:rsid w:val="001B74FD"/>
    <w:rsid w:val="001B79DF"/>
    <w:rsid w:val="001C0908"/>
    <w:rsid w:val="001C13EA"/>
    <w:rsid w:val="001C30A2"/>
    <w:rsid w:val="001C7021"/>
    <w:rsid w:val="001D0051"/>
    <w:rsid w:val="001D094F"/>
    <w:rsid w:val="001D0C81"/>
    <w:rsid w:val="001D5EEF"/>
    <w:rsid w:val="001D627B"/>
    <w:rsid w:val="001D63F4"/>
    <w:rsid w:val="001D656D"/>
    <w:rsid w:val="001D68D7"/>
    <w:rsid w:val="001D6A82"/>
    <w:rsid w:val="001D7339"/>
    <w:rsid w:val="001E0D3C"/>
    <w:rsid w:val="001E2774"/>
    <w:rsid w:val="001E2C39"/>
    <w:rsid w:val="001E2E4A"/>
    <w:rsid w:val="001E3FCF"/>
    <w:rsid w:val="001E4052"/>
    <w:rsid w:val="001E5FBB"/>
    <w:rsid w:val="001E71B8"/>
    <w:rsid w:val="001E772D"/>
    <w:rsid w:val="001F0394"/>
    <w:rsid w:val="001F0C0B"/>
    <w:rsid w:val="001F13E4"/>
    <w:rsid w:val="001F65A9"/>
    <w:rsid w:val="002009F9"/>
    <w:rsid w:val="00200FB6"/>
    <w:rsid w:val="002048D7"/>
    <w:rsid w:val="00210DCC"/>
    <w:rsid w:val="00212798"/>
    <w:rsid w:val="00213582"/>
    <w:rsid w:val="00214277"/>
    <w:rsid w:val="00217ED0"/>
    <w:rsid w:val="0022190F"/>
    <w:rsid w:val="00221A90"/>
    <w:rsid w:val="0022217B"/>
    <w:rsid w:val="00222FB7"/>
    <w:rsid w:val="00231286"/>
    <w:rsid w:val="002318FF"/>
    <w:rsid w:val="00234346"/>
    <w:rsid w:val="002346F2"/>
    <w:rsid w:val="00240049"/>
    <w:rsid w:val="0024025D"/>
    <w:rsid w:val="002409AC"/>
    <w:rsid w:val="002433F2"/>
    <w:rsid w:val="00243438"/>
    <w:rsid w:val="00243469"/>
    <w:rsid w:val="00243A1F"/>
    <w:rsid w:val="002460FC"/>
    <w:rsid w:val="002470D5"/>
    <w:rsid w:val="002475DC"/>
    <w:rsid w:val="002520B4"/>
    <w:rsid w:val="002543F1"/>
    <w:rsid w:val="00256357"/>
    <w:rsid w:val="00257F7A"/>
    <w:rsid w:val="00261BC4"/>
    <w:rsid w:val="00261FF3"/>
    <w:rsid w:val="00263E66"/>
    <w:rsid w:val="0026425B"/>
    <w:rsid w:val="002750D7"/>
    <w:rsid w:val="00275F48"/>
    <w:rsid w:val="002765D9"/>
    <w:rsid w:val="00276AA6"/>
    <w:rsid w:val="002778CA"/>
    <w:rsid w:val="00280E7B"/>
    <w:rsid w:val="002811D6"/>
    <w:rsid w:val="00281BB2"/>
    <w:rsid w:val="00281E2A"/>
    <w:rsid w:val="00283008"/>
    <w:rsid w:val="002839F4"/>
    <w:rsid w:val="00284366"/>
    <w:rsid w:val="00285EE4"/>
    <w:rsid w:val="0029031D"/>
    <w:rsid w:val="002932A5"/>
    <w:rsid w:val="00296FA6"/>
    <w:rsid w:val="002A1C82"/>
    <w:rsid w:val="002A37CC"/>
    <w:rsid w:val="002A4D90"/>
    <w:rsid w:val="002A6143"/>
    <w:rsid w:val="002B1C40"/>
    <w:rsid w:val="002B2AFC"/>
    <w:rsid w:val="002B68AB"/>
    <w:rsid w:val="002C168F"/>
    <w:rsid w:val="002C3534"/>
    <w:rsid w:val="002C3A8E"/>
    <w:rsid w:val="002C5282"/>
    <w:rsid w:val="002C5F75"/>
    <w:rsid w:val="002C6D73"/>
    <w:rsid w:val="002C7A57"/>
    <w:rsid w:val="002D195F"/>
    <w:rsid w:val="002D23A9"/>
    <w:rsid w:val="002D5830"/>
    <w:rsid w:val="002D648D"/>
    <w:rsid w:val="002D7669"/>
    <w:rsid w:val="002E1292"/>
    <w:rsid w:val="002E31CB"/>
    <w:rsid w:val="002E4006"/>
    <w:rsid w:val="002E4771"/>
    <w:rsid w:val="002E5219"/>
    <w:rsid w:val="002E53E8"/>
    <w:rsid w:val="002E74DB"/>
    <w:rsid w:val="002F2787"/>
    <w:rsid w:val="002F2989"/>
    <w:rsid w:val="002F498F"/>
    <w:rsid w:val="002F4C0A"/>
    <w:rsid w:val="002F56A8"/>
    <w:rsid w:val="002F5CC7"/>
    <w:rsid w:val="002F7FA4"/>
    <w:rsid w:val="00301729"/>
    <w:rsid w:val="00302A92"/>
    <w:rsid w:val="00304AE7"/>
    <w:rsid w:val="00305909"/>
    <w:rsid w:val="00306538"/>
    <w:rsid w:val="003075A6"/>
    <w:rsid w:val="00307E51"/>
    <w:rsid w:val="0031113C"/>
    <w:rsid w:val="00311807"/>
    <w:rsid w:val="00311F87"/>
    <w:rsid w:val="0031264C"/>
    <w:rsid w:val="003127F9"/>
    <w:rsid w:val="00315F0D"/>
    <w:rsid w:val="003173C6"/>
    <w:rsid w:val="00325431"/>
    <w:rsid w:val="00325CD2"/>
    <w:rsid w:val="00326FD5"/>
    <w:rsid w:val="00327C51"/>
    <w:rsid w:val="00331703"/>
    <w:rsid w:val="0033218F"/>
    <w:rsid w:val="00332BB8"/>
    <w:rsid w:val="00333C0F"/>
    <w:rsid w:val="00334CC6"/>
    <w:rsid w:val="0034090F"/>
    <w:rsid w:val="003437FF"/>
    <w:rsid w:val="00346732"/>
    <w:rsid w:val="0035095A"/>
    <w:rsid w:val="00350E6D"/>
    <w:rsid w:val="0035263E"/>
    <w:rsid w:val="00354738"/>
    <w:rsid w:val="00354E38"/>
    <w:rsid w:val="0035507F"/>
    <w:rsid w:val="0035687B"/>
    <w:rsid w:val="00356E34"/>
    <w:rsid w:val="0036026F"/>
    <w:rsid w:val="00360449"/>
    <w:rsid w:val="003605F5"/>
    <w:rsid w:val="00361B16"/>
    <w:rsid w:val="0036316B"/>
    <w:rsid w:val="003641F0"/>
    <w:rsid w:val="003646E9"/>
    <w:rsid w:val="00365DCE"/>
    <w:rsid w:val="003720DE"/>
    <w:rsid w:val="003727B9"/>
    <w:rsid w:val="00373E13"/>
    <w:rsid w:val="00375EA9"/>
    <w:rsid w:val="00380DAE"/>
    <w:rsid w:val="00383392"/>
    <w:rsid w:val="003856CB"/>
    <w:rsid w:val="0039287B"/>
    <w:rsid w:val="00396237"/>
    <w:rsid w:val="003A07D1"/>
    <w:rsid w:val="003A1720"/>
    <w:rsid w:val="003A20D4"/>
    <w:rsid w:val="003A34C3"/>
    <w:rsid w:val="003A6821"/>
    <w:rsid w:val="003A6B05"/>
    <w:rsid w:val="003B286A"/>
    <w:rsid w:val="003B4465"/>
    <w:rsid w:val="003B5C8C"/>
    <w:rsid w:val="003B5E76"/>
    <w:rsid w:val="003C0F05"/>
    <w:rsid w:val="003C3032"/>
    <w:rsid w:val="003C4AD3"/>
    <w:rsid w:val="003C6BCF"/>
    <w:rsid w:val="003D4511"/>
    <w:rsid w:val="003D5EE1"/>
    <w:rsid w:val="003D694F"/>
    <w:rsid w:val="003D7ECF"/>
    <w:rsid w:val="003E11B0"/>
    <w:rsid w:val="003E1DBA"/>
    <w:rsid w:val="003E3BAC"/>
    <w:rsid w:val="003E3BE1"/>
    <w:rsid w:val="003E4859"/>
    <w:rsid w:val="003E4A12"/>
    <w:rsid w:val="003F14C9"/>
    <w:rsid w:val="003F5F04"/>
    <w:rsid w:val="003F6F8F"/>
    <w:rsid w:val="0040182B"/>
    <w:rsid w:val="00404DFB"/>
    <w:rsid w:val="00405A97"/>
    <w:rsid w:val="004079E1"/>
    <w:rsid w:val="00407C3C"/>
    <w:rsid w:val="004126F2"/>
    <w:rsid w:val="00413805"/>
    <w:rsid w:val="00413A88"/>
    <w:rsid w:val="00415226"/>
    <w:rsid w:val="0041532E"/>
    <w:rsid w:val="00416720"/>
    <w:rsid w:val="004201B8"/>
    <w:rsid w:val="004203DF"/>
    <w:rsid w:val="00421401"/>
    <w:rsid w:val="00424385"/>
    <w:rsid w:val="0042629D"/>
    <w:rsid w:val="004263AB"/>
    <w:rsid w:val="0042775D"/>
    <w:rsid w:val="00433DC5"/>
    <w:rsid w:val="00444E42"/>
    <w:rsid w:val="00446D82"/>
    <w:rsid w:val="00450DF1"/>
    <w:rsid w:val="0045104C"/>
    <w:rsid w:val="00452AFE"/>
    <w:rsid w:val="00452D2E"/>
    <w:rsid w:val="00453C10"/>
    <w:rsid w:val="00457858"/>
    <w:rsid w:val="00457DC6"/>
    <w:rsid w:val="0046092D"/>
    <w:rsid w:val="00462D7D"/>
    <w:rsid w:val="00470AF0"/>
    <w:rsid w:val="00470EF7"/>
    <w:rsid w:val="004741F2"/>
    <w:rsid w:val="00474864"/>
    <w:rsid w:val="00476D73"/>
    <w:rsid w:val="00483B02"/>
    <w:rsid w:val="00483E96"/>
    <w:rsid w:val="0048418A"/>
    <w:rsid w:val="00487065"/>
    <w:rsid w:val="004878CA"/>
    <w:rsid w:val="00492077"/>
    <w:rsid w:val="00492181"/>
    <w:rsid w:val="004A01E6"/>
    <w:rsid w:val="004A32D3"/>
    <w:rsid w:val="004A62C3"/>
    <w:rsid w:val="004A71D7"/>
    <w:rsid w:val="004B0BF5"/>
    <w:rsid w:val="004B1407"/>
    <w:rsid w:val="004B1B20"/>
    <w:rsid w:val="004B3D04"/>
    <w:rsid w:val="004B6519"/>
    <w:rsid w:val="004C0BA2"/>
    <w:rsid w:val="004C2A9E"/>
    <w:rsid w:val="004D05FF"/>
    <w:rsid w:val="004D33C3"/>
    <w:rsid w:val="004D67FB"/>
    <w:rsid w:val="004E026B"/>
    <w:rsid w:val="004E1B5A"/>
    <w:rsid w:val="004E3EF2"/>
    <w:rsid w:val="004E4138"/>
    <w:rsid w:val="004E510B"/>
    <w:rsid w:val="004E6605"/>
    <w:rsid w:val="004F026B"/>
    <w:rsid w:val="004F2F2D"/>
    <w:rsid w:val="004F44AE"/>
    <w:rsid w:val="004F4FBD"/>
    <w:rsid w:val="004F60BD"/>
    <w:rsid w:val="00500D3D"/>
    <w:rsid w:val="00501764"/>
    <w:rsid w:val="005028D1"/>
    <w:rsid w:val="005041CB"/>
    <w:rsid w:val="0050534A"/>
    <w:rsid w:val="00511689"/>
    <w:rsid w:val="00516BA4"/>
    <w:rsid w:val="00520606"/>
    <w:rsid w:val="00521650"/>
    <w:rsid w:val="00521FA3"/>
    <w:rsid w:val="00522DE1"/>
    <w:rsid w:val="00525EBE"/>
    <w:rsid w:val="005273EB"/>
    <w:rsid w:val="005305AF"/>
    <w:rsid w:val="00530C49"/>
    <w:rsid w:val="0053205F"/>
    <w:rsid w:val="00533565"/>
    <w:rsid w:val="00534B95"/>
    <w:rsid w:val="0054033E"/>
    <w:rsid w:val="00540571"/>
    <w:rsid w:val="00540FB9"/>
    <w:rsid w:val="005430B2"/>
    <w:rsid w:val="005446F2"/>
    <w:rsid w:val="0055096E"/>
    <w:rsid w:val="00553AB9"/>
    <w:rsid w:val="0055548F"/>
    <w:rsid w:val="00557337"/>
    <w:rsid w:val="0056019B"/>
    <w:rsid w:val="00563040"/>
    <w:rsid w:val="00565CFF"/>
    <w:rsid w:val="00570357"/>
    <w:rsid w:val="00571C79"/>
    <w:rsid w:val="00574EAB"/>
    <w:rsid w:val="0057668E"/>
    <w:rsid w:val="00576BAB"/>
    <w:rsid w:val="005840A3"/>
    <w:rsid w:val="0058508B"/>
    <w:rsid w:val="005853AA"/>
    <w:rsid w:val="00587A5D"/>
    <w:rsid w:val="005A20E5"/>
    <w:rsid w:val="005A2FBF"/>
    <w:rsid w:val="005A35B7"/>
    <w:rsid w:val="005A3E4B"/>
    <w:rsid w:val="005B40EF"/>
    <w:rsid w:val="005B43F4"/>
    <w:rsid w:val="005B4683"/>
    <w:rsid w:val="005C1E52"/>
    <w:rsid w:val="005D15F5"/>
    <w:rsid w:val="005D20AF"/>
    <w:rsid w:val="005D3385"/>
    <w:rsid w:val="005D354B"/>
    <w:rsid w:val="005D3843"/>
    <w:rsid w:val="005D4119"/>
    <w:rsid w:val="005D721B"/>
    <w:rsid w:val="005E1F7E"/>
    <w:rsid w:val="005E3390"/>
    <w:rsid w:val="005E4289"/>
    <w:rsid w:val="005E6F7A"/>
    <w:rsid w:val="005F0D31"/>
    <w:rsid w:val="005F68F4"/>
    <w:rsid w:val="005F6925"/>
    <w:rsid w:val="005F6B17"/>
    <w:rsid w:val="006013AC"/>
    <w:rsid w:val="00603195"/>
    <w:rsid w:val="006039D0"/>
    <w:rsid w:val="0060457E"/>
    <w:rsid w:val="00605604"/>
    <w:rsid w:val="00606616"/>
    <w:rsid w:val="00606CC7"/>
    <w:rsid w:val="00614F87"/>
    <w:rsid w:val="006154C1"/>
    <w:rsid w:val="0062031F"/>
    <w:rsid w:val="00621E0B"/>
    <w:rsid w:val="006235E3"/>
    <w:rsid w:val="00627B73"/>
    <w:rsid w:val="0063045E"/>
    <w:rsid w:val="00632A95"/>
    <w:rsid w:val="006345B7"/>
    <w:rsid w:val="0063620E"/>
    <w:rsid w:val="00636ACD"/>
    <w:rsid w:val="0064056B"/>
    <w:rsid w:val="0064271D"/>
    <w:rsid w:val="00642CFD"/>
    <w:rsid w:val="006467A6"/>
    <w:rsid w:val="00647708"/>
    <w:rsid w:val="00650875"/>
    <w:rsid w:val="006562DF"/>
    <w:rsid w:val="00656BA9"/>
    <w:rsid w:val="00656D82"/>
    <w:rsid w:val="00657AAF"/>
    <w:rsid w:val="00660A27"/>
    <w:rsid w:val="006650B9"/>
    <w:rsid w:val="00672F94"/>
    <w:rsid w:val="00673A38"/>
    <w:rsid w:val="00674BBF"/>
    <w:rsid w:val="006760BA"/>
    <w:rsid w:val="00677214"/>
    <w:rsid w:val="00680963"/>
    <w:rsid w:val="006811AC"/>
    <w:rsid w:val="00682B66"/>
    <w:rsid w:val="00684479"/>
    <w:rsid w:val="006847E3"/>
    <w:rsid w:val="0068523D"/>
    <w:rsid w:val="00686E26"/>
    <w:rsid w:val="00693A8E"/>
    <w:rsid w:val="00695752"/>
    <w:rsid w:val="00696413"/>
    <w:rsid w:val="006A0779"/>
    <w:rsid w:val="006A3226"/>
    <w:rsid w:val="006A3439"/>
    <w:rsid w:val="006A371D"/>
    <w:rsid w:val="006A3AF7"/>
    <w:rsid w:val="006A72D0"/>
    <w:rsid w:val="006A7B8E"/>
    <w:rsid w:val="006B146C"/>
    <w:rsid w:val="006B1E0B"/>
    <w:rsid w:val="006B585B"/>
    <w:rsid w:val="006C5156"/>
    <w:rsid w:val="006C656A"/>
    <w:rsid w:val="006C73AE"/>
    <w:rsid w:val="006C7593"/>
    <w:rsid w:val="006D6DF9"/>
    <w:rsid w:val="006E1762"/>
    <w:rsid w:val="006E18F3"/>
    <w:rsid w:val="006E1B9B"/>
    <w:rsid w:val="006E3774"/>
    <w:rsid w:val="006E3E97"/>
    <w:rsid w:val="006E4170"/>
    <w:rsid w:val="006E7DE2"/>
    <w:rsid w:val="006F10C4"/>
    <w:rsid w:val="006F168D"/>
    <w:rsid w:val="0070028A"/>
    <w:rsid w:val="00702E42"/>
    <w:rsid w:val="00703B0C"/>
    <w:rsid w:val="0070432E"/>
    <w:rsid w:val="007045A1"/>
    <w:rsid w:val="00710B05"/>
    <w:rsid w:val="00710D9A"/>
    <w:rsid w:val="007160C6"/>
    <w:rsid w:val="007209E3"/>
    <w:rsid w:val="007209FD"/>
    <w:rsid w:val="00720EF5"/>
    <w:rsid w:val="00721227"/>
    <w:rsid w:val="00724ECD"/>
    <w:rsid w:val="00725A6D"/>
    <w:rsid w:val="007355E2"/>
    <w:rsid w:val="00741665"/>
    <w:rsid w:val="007438CE"/>
    <w:rsid w:val="00743CBF"/>
    <w:rsid w:val="00746353"/>
    <w:rsid w:val="00746421"/>
    <w:rsid w:val="00747DDB"/>
    <w:rsid w:val="00750525"/>
    <w:rsid w:val="00751F54"/>
    <w:rsid w:val="00754457"/>
    <w:rsid w:val="007546F7"/>
    <w:rsid w:val="00754FA7"/>
    <w:rsid w:val="007550C8"/>
    <w:rsid w:val="00756C5D"/>
    <w:rsid w:val="00756E99"/>
    <w:rsid w:val="007606B1"/>
    <w:rsid w:val="00760F79"/>
    <w:rsid w:val="00762512"/>
    <w:rsid w:val="00764152"/>
    <w:rsid w:val="00766942"/>
    <w:rsid w:val="007725B6"/>
    <w:rsid w:val="00773E6E"/>
    <w:rsid w:val="007751F2"/>
    <w:rsid w:val="007776D7"/>
    <w:rsid w:val="00784811"/>
    <w:rsid w:val="00786D22"/>
    <w:rsid w:val="00793D88"/>
    <w:rsid w:val="00795D38"/>
    <w:rsid w:val="007960CF"/>
    <w:rsid w:val="00797BC6"/>
    <w:rsid w:val="007A0501"/>
    <w:rsid w:val="007A06AC"/>
    <w:rsid w:val="007A257A"/>
    <w:rsid w:val="007A267C"/>
    <w:rsid w:val="007A502B"/>
    <w:rsid w:val="007B1581"/>
    <w:rsid w:val="007B34BB"/>
    <w:rsid w:val="007B434F"/>
    <w:rsid w:val="007B61BD"/>
    <w:rsid w:val="007B6CE8"/>
    <w:rsid w:val="007C0C9F"/>
    <w:rsid w:val="007C277E"/>
    <w:rsid w:val="007C568F"/>
    <w:rsid w:val="007C6A93"/>
    <w:rsid w:val="007C7575"/>
    <w:rsid w:val="007D3152"/>
    <w:rsid w:val="007D490D"/>
    <w:rsid w:val="007D4A78"/>
    <w:rsid w:val="007D52CA"/>
    <w:rsid w:val="007D5404"/>
    <w:rsid w:val="007E209A"/>
    <w:rsid w:val="007E62B4"/>
    <w:rsid w:val="007F763C"/>
    <w:rsid w:val="008015B6"/>
    <w:rsid w:val="00801D72"/>
    <w:rsid w:val="008025EC"/>
    <w:rsid w:val="00806235"/>
    <w:rsid w:val="00806FBC"/>
    <w:rsid w:val="0081027A"/>
    <w:rsid w:val="008110C9"/>
    <w:rsid w:val="008118D1"/>
    <w:rsid w:val="00812B54"/>
    <w:rsid w:val="00814955"/>
    <w:rsid w:val="00815F11"/>
    <w:rsid w:val="00820B41"/>
    <w:rsid w:val="00832EEC"/>
    <w:rsid w:val="00833D9A"/>
    <w:rsid w:val="0083673D"/>
    <w:rsid w:val="00836D1B"/>
    <w:rsid w:val="00837256"/>
    <w:rsid w:val="008418BD"/>
    <w:rsid w:val="0084332D"/>
    <w:rsid w:val="0084593E"/>
    <w:rsid w:val="008469B1"/>
    <w:rsid w:val="00850B0C"/>
    <w:rsid w:val="00850BA3"/>
    <w:rsid w:val="0085457C"/>
    <w:rsid w:val="0085468D"/>
    <w:rsid w:val="00856488"/>
    <w:rsid w:val="00856FF8"/>
    <w:rsid w:val="0086079E"/>
    <w:rsid w:val="00863D06"/>
    <w:rsid w:val="00863F99"/>
    <w:rsid w:val="008644EC"/>
    <w:rsid w:val="00866C81"/>
    <w:rsid w:val="008706F5"/>
    <w:rsid w:val="008719FB"/>
    <w:rsid w:val="00871CA4"/>
    <w:rsid w:val="00871FB5"/>
    <w:rsid w:val="0087317C"/>
    <w:rsid w:val="00873BCB"/>
    <w:rsid w:val="00874676"/>
    <w:rsid w:val="00875B7A"/>
    <w:rsid w:val="0087718F"/>
    <w:rsid w:val="00877EE3"/>
    <w:rsid w:val="00880F64"/>
    <w:rsid w:val="00881493"/>
    <w:rsid w:val="00883A1F"/>
    <w:rsid w:val="00884CF1"/>
    <w:rsid w:val="00885C69"/>
    <w:rsid w:val="00885F9A"/>
    <w:rsid w:val="0088646A"/>
    <w:rsid w:val="008869A3"/>
    <w:rsid w:val="0089091B"/>
    <w:rsid w:val="00892430"/>
    <w:rsid w:val="008925EB"/>
    <w:rsid w:val="008933C7"/>
    <w:rsid w:val="0089380B"/>
    <w:rsid w:val="008949FB"/>
    <w:rsid w:val="00896E2C"/>
    <w:rsid w:val="00897BC4"/>
    <w:rsid w:val="008A0E3B"/>
    <w:rsid w:val="008A2138"/>
    <w:rsid w:val="008A219F"/>
    <w:rsid w:val="008A347B"/>
    <w:rsid w:val="008A4136"/>
    <w:rsid w:val="008A682E"/>
    <w:rsid w:val="008B1E7E"/>
    <w:rsid w:val="008B31E3"/>
    <w:rsid w:val="008B3A46"/>
    <w:rsid w:val="008B7948"/>
    <w:rsid w:val="008C0721"/>
    <w:rsid w:val="008C2258"/>
    <w:rsid w:val="008C3757"/>
    <w:rsid w:val="008C6A20"/>
    <w:rsid w:val="008C786A"/>
    <w:rsid w:val="008D2E9B"/>
    <w:rsid w:val="008D5327"/>
    <w:rsid w:val="008E0E5E"/>
    <w:rsid w:val="008E0EB7"/>
    <w:rsid w:val="008E3915"/>
    <w:rsid w:val="008E3FC7"/>
    <w:rsid w:val="008F1FF8"/>
    <w:rsid w:val="008F706A"/>
    <w:rsid w:val="008F71B1"/>
    <w:rsid w:val="009007AF"/>
    <w:rsid w:val="0090489C"/>
    <w:rsid w:val="00910486"/>
    <w:rsid w:val="00911009"/>
    <w:rsid w:val="009117E6"/>
    <w:rsid w:val="009121F2"/>
    <w:rsid w:val="00912F01"/>
    <w:rsid w:val="00913A38"/>
    <w:rsid w:val="00916098"/>
    <w:rsid w:val="00917496"/>
    <w:rsid w:val="00921B99"/>
    <w:rsid w:val="009234CF"/>
    <w:rsid w:val="00923C84"/>
    <w:rsid w:val="00923E8C"/>
    <w:rsid w:val="009251F6"/>
    <w:rsid w:val="009258D5"/>
    <w:rsid w:val="00926662"/>
    <w:rsid w:val="009322AD"/>
    <w:rsid w:val="00934970"/>
    <w:rsid w:val="009401A2"/>
    <w:rsid w:val="00945EFD"/>
    <w:rsid w:val="0094664E"/>
    <w:rsid w:val="00947B93"/>
    <w:rsid w:val="009507D0"/>
    <w:rsid w:val="009553C6"/>
    <w:rsid w:val="009557CB"/>
    <w:rsid w:val="00955BED"/>
    <w:rsid w:val="0096475A"/>
    <w:rsid w:val="00971D63"/>
    <w:rsid w:val="00974138"/>
    <w:rsid w:val="0098044A"/>
    <w:rsid w:val="009809CE"/>
    <w:rsid w:val="00980DBD"/>
    <w:rsid w:val="00981085"/>
    <w:rsid w:val="00983178"/>
    <w:rsid w:val="00987916"/>
    <w:rsid w:val="0099055C"/>
    <w:rsid w:val="0099544C"/>
    <w:rsid w:val="009970E9"/>
    <w:rsid w:val="00997EA2"/>
    <w:rsid w:val="009A03A8"/>
    <w:rsid w:val="009A5ECC"/>
    <w:rsid w:val="009A6AF0"/>
    <w:rsid w:val="009A6BBE"/>
    <w:rsid w:val="009A6DA1"/>
    <w:rsid w:val="009A7D2B"/>
    <w:rsid w:val="009B6314"/>
    <w:rsid w:val="009C042E"/>
    <w:rsid w:val="009C3E0A"/>
    <w:rsid w:val="009D369C"/>
    <w:rsid w:val="009D4AB1"/>
    <w:rsid w:val="009D5B9C"/>
    <w:rsid w:val="009D5FCF"/>
    <w:rsid w:val="009D660E"/>
    <w:rsid w:val="009F19BC"/>
    <w:rsid w:val="009F698E"/>
    <w:rsid w:val="00A05795"/>
    <w:rsid w:val="00A0615A"/>
    <w:rsid w:val="00A0774A"/>
    <w:rsid w:val="00A16B14"/>
    <w:rsid w:val="00A1795A"/>
    <w:rsid w:val="00A24376"/>
    <w:rsid w:val="00A251D8"/>
    <w:rsid w:val="00A25BA9"/>
    <w:rsid w:val="00A27075"/>
    <w:rsid w:val="00A30451"/>
    <w:rsid w:val="00A306F5"/>
    <w:rsid w:val="00A32BED"/>
    <w:rsid w:val="00A32FC3"/>
    <w:rsid w:val="00A3320F"/>
    <w:rsid w:val="00A332A6"/>
    <w:rsid w:val="00A4401B"/>
    <w:rsid w:val="00A51E35"/>
    <w:rsid w:val="00A572EF"/>
    <w:rsid w:val="00A5789A"/>
    <w:rsid w:val="00A60F02"/>
    <w:rsid w:val="00A660E5"/>
    <w:rsid w:val="00A73265"/>
    <w:rsid w:val="00A76EAF"/>
    <w:rsid w:val="00A77822"/>
    <w:rsid w:val="00A834B1"/>
    <w:rsid w:val="00A837C2"/>
    <w:rsid w:val="00A868A8"/>
    <w:rsid w:val="00A915A4"/>
    <w:rsid w:val="00A94AFF"/>
    <w:rsid w:val="00A96B7D"/>
    <w:rsid w:val="00AA1C29"/>
    <w:rsid w:val="00AA30B7"/>
    <w:rsid w:val="00AA3AF6"/>
    <w:rsid w:val="00AA47AF"/>
    <w:rsid w:val="00AA54ED"/>
    <w:rsid w:val="00AB0C3E"/>
    <w:rsid w:val="00AB1639"/>
    <w:rsid w:val="00AB1C4D"/>
    <w:rsid w:val="00AB2E3A"/>
    <w:rsid w:val="00AB45E6"/>
    <w:rsid w:val="00AB4E4D"/>
    <w:rsid w:val="00AB5572"/>
    <w:rsid w:val="00AB5E9F"/>
    <w:rsid w:val="00AB6E41"/>
    <w:rsid w:val="00AC11B9"/>
    <w:rsid w:val="00AC1BAA"/>
    <w:rsid w:val="00AC1CA3"/>
    <w:rsid w:val="00AC24AF"/>
    <w:rsid w:val="00AC2DBF"/>
    <w:rsid w:val="00AD0397"/>
    <w:rsid w:val="00AD0CB7"/>
    <w:rsid w:val="00AD1840"/>
    <w:rsid w:val="00AD2AC1"/>
    <w:rsid w:val="00AD5056"/>
    <w:rsid w:val="00AD5A7F"/>
    <w:rsid w:val="00AD63D5"/>
    <w:rsid w:val="00AD6C81"/>
    <w:rsid w:val="00AD7CF3"/>
    <w:rsid w:val="00AE0034"/>
    <w:rsid w:val="00AE0E88"/>
    <w:rsid w:val="00AE0ECB"/>
    <w:rsid w:val="00AF17AD"/>
    <w:rsid w:val="00AF2B16"/>
    <w:rsid w:val="00AF31CC"/>
    <w:rsid w:val="00AF4CA0"/>
    <w:rsid w:val="00AF5DE9"/>
    <w:rsid w:val="00B02144"/>
    <w:rsid w:val="00B04F03"/>
    <w:rsid w:val="00B10035"/>
    <w:rsid w:val="00B114AD"/>
    <w:rsid w:val="00B12B24"/>
    <w:rsid w:val="00B158EE"/>
    <w:rsid w:val="00B15ABC"/>
    <w:rsid w:val="00B15B9A"/>
    <w:rsid w:val="00B16B6E"/>
    <w:rsid w:val="00B229DB"/>
    <w:rsid w:val="00B25691"/>
    <w:rsid w:val="00B2602D"/>
    <w:rsid w:val="00B263CF"/>
    <w:rsid w:val="00B268DA"/>
    <w:rsid w:val="00B26E8D"/>
    <w:rsid w:val="00B350A4"/>
    <w:rsid w:val="00B36155"/>
    <w:rsid w:val="00B42DDB"/>
    <w:rsid w:val="00B447EC"/>
    <w:rsid w:val="00B45644"/>
    <w:rsid w:val="00B47955"/>
    <w:rsid w:val="00B47C9B"/>
    <w:rsid w:val="00B52231"/>
    <w:rsid w:val="00B547EF"/>
    <w:rsid w:val="00B551D8"/>
    <w:rsid w:val="00B56E5B"/>
    <w:rsid w:val="00B56E6A"/>
    <w:rsid w:val="00B56E71"/>
    <w:rsid w:val="00B612C7"/>
    <w:rsid w:val="00B6493F"/>
    <w:rsid w:val="00B67B4E"/>
    <w:rsid w:val="00B7086E"/>
    <w:rsid w:val="00B80974"/>
    <w:rsid w:val="00B81EA6"/>
    <w:rsid w:val="00B82DD3"/>
    <w:rsid w:val="00B84292"/>
    <w:rsid w:val="00B860FE"/>
    <w:rsid w:val="00B873EE"/>
    <w:rsid w:val="00B87A60"/>
    <w:rsid w:val="00B87E29"/>
    <w:rsid w:val="00B9253E"/>
    <w:rsid w:val="00B92B50"/>
    <w:rsid w:val="00B93FCA"/>
    <w:rsid w:val="00B947FC"/>
    <w:rsid w:val="00B97387"/>
    <w:rsid w:val="00B97A57"/>
    <w:rsid w:val="00B97E1C"/>
    <w:rsid w:val="00BA0B9A"/>
    <w:rsid w:val="00BA1C4F"/>
    <w:rsid w:val="00BA23A0"/>
    <w:rsid w:val="00BA551E"/>
    <w:rsid w:val="00BA5973"/>
    <w:rsid w:val="00BA6DFF"/>
    <w:rsid w:val="00BB1C38"/>
    <w:rsid w:val="00BC082F"/>
    <w:rsid w:val="00BC2D4F"/>
    <w:rsid w:val="00BC3B46"/>
    <w:rsid w:val="00BC41F4"/>
    <w:rsid w:val="00BC4239"/>
    <w:rsid w:val="00BC4E77"/>
    <w:rsid w:val="00BC590B"/>
    <w:rsid w:val="00BC7A59"/>
    <w:rsid w:val="00BC7A6E"/>
    <w:rsid w:val="00BD1648"/>
    <w:rsid w:val="00BD6B12"/>
    <w:rsid w:val="00BD77BE"/>
    <w:rsid w:val="00BD78B9"/>
    <w:rsid w:val="00BD79D9"/>
    <w:rsid w:val="00BE13C4"/>
    <w:rsid w:val="00BE25B1"/>
    <w:rsid w:val="00BE5147"/>
    <w:rsid w:val="00BE5CC3"/>
    <w:rsid w:val="00BE7A95"/>
    <w:rsid w:val="00BE7CFA"/>
    <w:rsid w:val="00BF1951"/>
    <w:rsid w:val="00BF552B"/>
    <w:rsid w:val="00C003D8"/>
    <w:rsid w:val="00C00D4E"/>
    <w:rsid w:val="00C01A73"/>
    <w:rsid w:val="00C04421"/>
    <w:rsid w:val="00C05B3A"/>
    <w:rsid w:val="00C06B66"/>
    <w:rsid w:val="00C06DDC"/>
    <w:rsid w:val="00C10E03"/>
    <w:rsid w:val="00C11E7A"/>
    <w:rsid w:val="00C16C16"/>
    <w:rsid w:val="00C17417"/>
    <w:rsid w:val="00C177E1"/>
    <w:rsid w:val="00C21485"/>
    <w:rsid w:val="00C2227E"/>
    <w:rsid w:val="00C25C57"/>
    <w:rsid w:val="00C27D3D"/>
    <w:rsid w:val="00C34A4A"/>
    <w:rsid w:val="00C3583C"/>
    <w:rsid w:val="00C376C8"/>
    <w:rsid w:val="00C40160"/>
    <w:rsid w:val="00C40203"/>
    <w:rsid w:val="00C40367"/>
    <w:rsid w:val="00C4043B"/>
    <w:rsid w:val="00C42B79"/>
    <w:rsid w:val="00C445CA"/>
    <w:rsid w:val="00C46228"/>
    <w:rsid w:val="00C46D5C"/>
    <w:rsid w:val="00C51B6E"/>
    <w:rsid w:val="00C51CF1"/>
    <w:rsid w:val="00C5680B"/>
    <w:rsid w:val="00C576AB"/>
    <w:rsid w:val="00C57D07"/>
    <w:rsid w:val="00C607A9"/>
    <w:rsid w:val="00C639A4"/>
    <w:rsid w:val="00C64C99"/>
    <w:rsid w:val="00C72A0F"/>
    <w:rsid w:val="00C74ED3"/>
    <w:rsid w:val="00C76B62"/>
    <w:rsid w:val="00C8359B"/>
    <w:rsid w:val="00C84F3E"/>
    <w:rsid w:val="00C850E4"/>
    <w:rsid w:val="00C868A6"/>
    <w:rsid w:val="00C86BCF"/>
    <w:rsid w:val="00C94A8B"/>
    <w:rsid w:val="00C95D0B"/>
    <w:rsid w:val="00CA2A64"/>
    <w:rsid w:val="00CB57B2"/>
    <w:rsid w:val="00CB5979"/>
    <w:rsid w:val="00CB61D9"/>
    <w:rsid w:val="00CB6218"/>
    <w:rsid w:val="00CC13FA"/>
    <w:rsid w:val="00CC5566"/>
    <w:rsid w:val="00CC6FA5"/>
    <w:rsid w:val="00CC7B65"/>
    <w:rsid w:val="00CD09D8"/>
    <w:rsid w:val="00CD0F05"/>
    <w:rsid w:val="00CD2FD0"/>
    <w:rsid w:val="00CD4C51"/>
    <w:rsid w:val="00CE1862"/>
    <w:rsid w:val="00CE207E"/>
    <w:rsid w:val="00CE5F31"/>
    <w:rsid w:val="00CE6E97"/>
    <w:rsid w:val="00CF0931"/>
    <w:rsid w:val="00CF3BE1"/>
    <w:rsid w:val="00CF3FC7"/>
    <w:rsid w:val="00CF40F2"/>
    <w:rsid w:val="00CF4732"/>
    <w:rsid w:val="00D00FF6"/>
    <w:rsid w:val="00D05452"/>
    <w:rsid w:val="00D079D1"/>
    <w:rsid w:val="00D07FDB"/>
    <w:rsid w:val="00D1228A"/>
    <w:rsid w:val="00D127DF"/>
    <w:rsid w:val="00D13978"/>
    <w:rsid w:val="00D1429D"/>
    <w:rsid w:val="00D15931"/>
    <w:rsid w:val="00D203E1"/>
    <w:rsid w:val="00D21EE0"/>
    <w:rsid w:val="00D311E3"/>
    <w:rsid w:val="00D346D2"/>
    <w:rsid w:val="00D353C1"/>
    <w:rsid w:val="00D374BB"/>
    <w:rsid w:val="00D37D35"/>
    <w:rsid w:val="00D41BAE"/>
    <w:rsid w:val="00D426DE"/>
    <w:rsid w:val="00D47260"/>
    <w:rsid w:val="00D545A7"/>
    <w:rsid w:val="00D55B68"/>
    <w:rsid w:val="00D56EB8"/>
    <w:rsid w:val="00D604B6"/>
    <w:rsid w:val="00D653FC"/>
    <w:rsid w:val="00D6649C"/>
    <w:rsid w:val="00D70FC3"/>
    <w:rsid w:val="00D74AF4"/>
    <w:rsid w:val="00D74E7C"/>
    <w:rsid w:val="00D75359"/>
    <w:rsid w:val="00D76260"/>
    <w:rsid w:val="00D812C3"/>
    <w:rsid w:val="00D82DB3"/>
    <w:rsid w:val="00D864D6"/>
    <w:rsid w:val="00D86816"/>
    <w:rsid w:val="00D93D90"/>
    <w:rsid w:val="00D94587"/>
    <w:rsid w:val="00D96763"/>
    <w:rsid w:val="00D96C00"/>
    <w:rsid w:val="00D9725F"/>
    <w:rsid w:val="00D97479"/>
    <w:rsid w:val="00DA2AD6"/>
    <w:rsid w:val="00DA2EF1"/>
    <w:rsid w:val="00DA4B33"/>
    <w:rsid w:val="00DB12CE"/>
    <w:rsid w:val="00DB1981"/>
    <w:rsid w:val="00DB5CBF"/>
    <w:rsid w:val="00DC03A2"/>
    <w:rsid w:val="00DC27E5"/>
    <w:rsid w:val="00DC35CD"/>
    <w:rsid w:val="00DC3A72"/>
    <w:rsid w:val="00DD0BDE"/>
    <w:rsid w:val="00DD37E8"/>
    <w:rsid w:val="00DD775C"/>
    <w:rsid w:val="00DE152F"/>
    <w:rsid w:val="00DE287A"/>
    <w:rsid w:val="00DE3335"/>
    <w:rsid w:val="00DE3637"/>
    <w:rsid w:val="00DE4F77"/>
    <w:rsid w:val="00DE756B"/>
    <w:rsid w:val="00DF0C38"/>
    <w:rsid w:val="00DF0FEC"/>
    <w:rsid w:val="00DF4A97"/>
    <w:rsid w:val="00DF4AC8"/>
    <w:rsid w:val="00DF581D"/>
    <w:rsid w:val="00DF5B25"/>
    <w:rsid w:val="00DF6642"/>
    <w:rsid w:val="00DF7D41"/>
    <w:rsid w:val="00E07510"/>
    <w:rsid w:val="00E1498E"/>
    <w:rsid w:val="00E15478"/>
    <w:rsid w:val="00E16A58"/>
    <w:rsid w:val="00E17DCF"/>
    <w:rsid w:val="00E21C9D"/>
    <w:rsid w:val="00E233E7"/>
    <w:rsid w:val="00E25961"/>
    <w:rsid w:val="00E2736B"/>
    <w:rsid w:val="00E30E8F"/>
    <w:rsid w:val="00E3199D"/>
    <w:rsid w:val="00E32A85"/>
    <w:rsid w:val="00E331FA"/>
    <w:rsid w:val="00E34837"/>
    <w:rsid w:val="00E34EDF"/>
    <w:rsid w:val="00E353CA"/>
    <w:rsid w:val="00E36848"/>
    <w:rsid w:val="00E379DC"/>
    <w:rsid w:val="00E4156F"/>
    <w:rsid w:val="00E438D1"/>
    <w:rsid w:val="00E4518E"/>
    <w:rsid w:val="00E45370"/>
    <w:rsid w:val="00E4609E"/>
    <w:rsid w:val="00E524AD"/>
    <w:rsid w:val="00E52799"/>
    <w:rsid w:val="00E52BA8"/>
    <w:rsid w:val="00E5608E"/>
    <w:rsid w:val="00E56660"/>
    <w:rsid w:val="00E57800"/>
    <w:rsid w:val="00E62712"/>
    <w:rsid w:val="00E6356D"/>
    <w:rsid w:val="00E66F74"/>
    <w:rsid w:val="00E67A7D"/>
    <w:rsid w:val="00E753B6"/>
    <w:rsid w:val="00E75613"/>
    <w:rsid w:val="00E7610B"/>
    <w:rsid w:val="00E761FD"/>
    <w:rsid w:val="00E766EC"/>
    <w:rsid w:val="00E76E4F"/>
    <w:rsid w:val="00E81044"/>
    <w:rsid w:val="00E83748"/>
    <w:rsid w:val="00E85263"/>
    <w:rsid w:val="00E87C49"/>
    <w:rsid w:val="00E90193"/>
    <w:rsid w:val="00E91149"/>
    <w:rsid w:val="00E9241B"/>
    <w:rsid w:val="00E97637"/>
    <w:rsid w:val="00E97EF7"/>
    <w:rsid w:val="00EA0EE7"/>
    <w:rsid w:val="00EA101E"/>
    <w:rsid w:val="00EA169A"/>
    <w:rsid w:val="00EA6505"/>
    <w:rsid w:val="00EB1C74"/>
    <w:rsid w:val="00EB2434"/>
    <w:rsid w:val="00EB44C0"/>
    <w:rsid w:val="00EB5D53"/>
    <w:rsid w:val="00EB66D8"/>
    <w:rsid w:val="00EB67BA"/>
    <w:rsid w:val="00EC0AB5"/>
    <w:rsid w:val="00EC1DA5"/>
    <w:rsid w:val="00EC22E4"/>
    <w:rsid w:val="00EC2B98"/>
    <w:rsid w:val="00EC3455"/>
    <w:rsid w:val="00ED14EC"/>
    <w:rsid w:val="00ED40E9"/>
    <w:rsid w:val="00EE0303"/>
    <w:rsid w:val="00EE199D"/>
    <w:rsid w:val="00EE27E6"/>
    <w:rsid w:val="00EE2D68"/>
    <w:rsid w:val="00EE37ED"/>
    <w:rsid w:val="00EE4B5B"/>
    <w:rsid w:val="00EE7035"/>
    <w:rsid w:val="00EF05FA"/>
    <w:rsid w:val="00EF1F65"/>
    <w:rsid w:val="00F00B68"/>
    <w:rsid w:val="00F057C7"/>
    <w:rsid w:val="00F05925"/>
    <w:rsid w:val="00F06380"/>
    <w:rsid w:val="00F07ED3"/>
    <w:rsid w:val="00F118A9"/>
    <w:rsid w:val="00F12914"/>
    <w:rsid w:val="00F12D89"/>
    <w:rsid w:val="00F212B2"/>
    <w:rsid w:val="00F221CB"/>
    <w:rsid w:val="00F22919"/>
    <w:rsid w:val="00F2429B"/>
    <w:rsid w:val="00F24678"/>
    <w:rsid w:val="00F2787A"/>
    <w:rsid w:val="00F27B49"/>
    <w:rsid w:val="00F31E24"/>
    <w:rsid w:val="00F3347C"/>
    <w:rsid w:val="00F33D3E"/>
    <w:rsid w:val="00F345F8"/>
    <w:rsid w:val="00F37E94"/>
    <w:rsid w:val="00F41BF9"/>
    <w:rsid w:val="00F44ABD"/>
    <w:rsid w:val="00F44CAA"/>
    <w:rsid w:val="00F45728"/>
    <w:rsid w:val="00F46783"/>
    <w:rsid w:val="00F5010F"/>
    <w:rsid w:val="00F54839"/>
    <w:rsid w:val="00F568E8"/>
    <w:rsid w:val="00F577D3"/>
    <w:rsid w:val="00F60628"/>
    <w:rsid w:val="00F62DB6"/>
    <w:rsid w:val="00F65ECF"/>
    <w:rsid w:val="00F67EA4"/>
    <w:rsid w:val="00F704DC"/>
    <w:rsid w:val="00F705A3"/>
    <w:rsid w:val="00F70997"/>
    <w:rsid w:val="00F70ADC"/>
    <w:rsid w:val="00F72E10"/>
    <w:rsid w:val="00F73E97"/>
    <w:rsid w:val="00F820CF"/>
    <w:rsid w:val="00F821D9"/>
    <w:rsid w:val="00F8499F"/>
    <w:rsid w:val="00F85778"/>
    <w:rsid w:val="00F86B54"/>
    <w:rsid w:val="00F87702"/>
    <w:rsid w:val="00F87DDE"/>
    <w:rsid w:val="00F91C4D"/>
    <w:rsid w:val="00F922F9"/>
    <w:rsid w:val="00F94067"/>
    <w:rsid w:val="00F943FC"/>
    <w:rsid w:val="00F96BA3"/>
    <w:rsid w:val="00F96D92"/>
    <w:rsid w:val="00FA216A"/>
    <w:rsid w:val="00FA29C8"/>
    <w:rsid w:val="00FA3653"/>
    <w:rsid w:val="00FA6018"/>
    <w:rsid w:val="00FA70A0"/>
    <w:rsid w:val="00FA76A0"/>
    <w:rsid w:val="00FB0F52"/>
    <w:rsid w:val="00FB0F6C"/>
    <w:rsid w:val="00FB3002"/>
    <w:rsid w:val="00FB5472"/>
    <w:rsid w:val="00FB6A22"/>
    <w:rsid w:val="00FB746F"/>
    <w:rsid w:val="00FC137B"/>
    <w:rsid w:val="00FC38BC"/>
    <w:rsid w:val="00FC3A16"/>
    <w:rsid w:val="00FC3EBD"/>
    <w:rsid w:val="00FC60AB"/>
    <w:rsid w:val="00FC6785"/>
    <w:rsid w:val="00FC7632"/>
    <w:rsid w:val="00FD2204"/>
    <w:rsid w:val="00FD24F2"/>
    <w:rsid w:val="00FD29DC"/>
    <w:rsid w:val="00FD2DA4"/>
    <w:rsid w:val="00FD7100"/>
    <w:rsid w:val="00FE2BB4"/>
    <w:rsid w:val="00FE40E0"/>
    <w:rsid w:val="00FF0F7B"/>
    <w:rsid w:val="00FF1BD0"/>
    <w:rsid w:val="00FF4012"/>
    <w:rsid w:val="00FF46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3AE"/>
    <w:pPr>
      <w:keepNext/>
      <w:keepLines/>
      <w:spacing w:before="120" w:after="120" w:line="360" w:lineRule="auto"/>
      <w:jc w:val="both"/>
    </w:pPr>
    <w:rPr>
      <w:rFonts w:ascii="Times New Roman" w:hAnsi="Times New Roman"/>
      <w:sz w:val="24"/>
    </w:rPr>
  </w:style>
  <w:style w:type="paragraph" w:styleId="Ttulo1">
    <w:name w:val="heading 1"/>
    <w:basedOn w:val="Normal"/>
    <w:next w:val="Normal"/>
    <w:link w:val="Ttulo1Char"/>
    <w:autoRedefine/>
    <w:qFormat/>
    <w:rsid w:val="00BC2D4F"/>
    <w:pPr>
      <w:numPr>
        <w:numId w:val="17"/>
      </w:numPr>
      <w:spacing w:before="240" w:after="80"/>
      <w:outlineLvl w:val="0"/>
    </w:pPr>
    <w:rPr>
      <w:rFonts w:eastAsiaTheme="majorEastAsia" w:cstheme="majorBidi"/>
      <w:b/>
      <w:sz w:val="28"/>
    </w:rPr>
  </w:style>
  <w:style w:type="paragraph" w:styleId="Ttulo2">
    <w:name w:val="heading 2"/>
    <w:basedOn w:val="Normal"/>
    <w:next w:val="Normal"/>
    <w:link w:val="Ttulo2Char"/>
    <w:autoRedefine/>
    <w:unhideWhenUsed/>
    <w:qFormat/>
    <w:rsid w:val="003C3032"/>
    <w:pPr>
      <w:numPr>
        <w:ilvl w:val="1"/>
        <w:numId w:val="17"/>
      </w:numPr>
      <w:spacing w:before="240" w:after="80"/>
      <w:outlineLvl w:val="1"/>
    </w:pPr>
    <w:rPr>
      <w:rFonts w:eastAsiaTheme="majorEastAsia" w:cstheme="majorBidi"/>
      <w:b/>
    </w:rPr>
  </w:style>
  <w:style w:type="paragraph" w:styleId="Ttulo3">
    <w:name w:val="heading 3"/>
    <w:basedOn w:val="Normal"/>
    <w:next w:val="Normal"/>
    <w:link w:val="Ttulo3Char"/>
    <w:autoRedefine/>
    <w:unhideWhenUsed/>
    <w:qFormat/>
    <w:rsid w:val="00DB5CBF"/>
    <w:pPr>
      <w:numPr>
        <w:ilvl w:val="2"/>
        <w:numId w:val="17"/>
      </w:numPr>
      <w:spacing w:before="80" w:after="20" w:line="288" w:lineRule="auto"/>
      <w:outlineLvl w:val="2"/>
    </w:pPr>
    <w:rPr>
      <w:rFonts w:eastAsia="Arial" w:cs="Times New Roman"/>
      <w:bCs/>
      <w:color w:val="000000" w:themeColor="text1"/>
      <w:kern w:val="3"/>
      <w:szCs w:val="24"/>
      <w:lang w:eastAsia="zh-CN"/>
    </w:rPr>
  </w:style>
  <w:style w:type="paragraph" w:styleId="Ttulo4">
    <w:name w:val="heading 4"/>
    <w:basedOn w:val="Normal"/>
    <w:next w:val="Normal"/>
    <w:link w:val="Ttulo4Char"/>
    <w:autoRedefine/>
    <w:unhideWhenUsed/>
    <w:qFormat/>
    <w:rsid w:val="0022190F"/>
    <w:pPr>
      <w:numPr>
        <w:ilvl w:val="3"/>
        <w:numId w:val="17"/>
      </w:numPr>
      <w:spacing w:before="100" w:after="40" w:line="288" w:lineRule="auto"/>
      <w:outlineLvl w:val="3"/>
    </w:pPr>
    <w:rPr>
      <w:rFonts w:eastAsiaTheme="majorEastAsia" w:cstheme="majorBidi"/>
      <w:iCs/>
    </w:rPr>
  </w:style>
  <w:style w:type="paragraph" w:styleId="Ttulo5">
    <w:name w:val="heading 5"/>
    <w:basedOn w:val="Normal"/>
    <w:next w:val="Normal"/>
    <w:link w:val="Ttulo5Char"/>
    <w:autoRedefine/>
    <w:unhideWhenUsed/>
    <w:qFormat/>
    <w:rsid w:val="00525EBE"/>
    <w:pPr>
      <w:numPr>
        <w:ilvl w:val="4"/>
        <w:numId w:val="17"/>
      </w:numPr>
      <w:spacing w:after="40"/>
      <w:outlineLvl w:val="4"/>
    </w:pPr>
    <w:rPr>
      <w:rFonts w:eastAsiaTheme="majorEastAsia" w:cstheme="majorBidi"/>
    </w:rPr>
  </w:style>
  <w:style w:type="paragraph" w:styleId="Ttulo6">
    <w:name w:val="heading 6"/>
    <w:basedOn w:val="Normal"/>
    <w:next w:val="Normal"/>
    <w:link w:val="Ttulo6Char"/>
    <w:unhideWhenUsed/>
    <w:qFormat/>
    <w:rsid w:val="00866C81"/>
    <w:pPr>
      <w:numPr>
        <w:ilvl w:val="5"/>
        <w:numId w:val="17"/>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nhideWhenUsed/>
    <w:qFormat/>
    <w:rsid w:val="00866C81"/>
    <w:pPr>
      <w:numPr>
        <w:ilvl w:val="6"/>
        <w:numId w:val="17"/>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har"/>
    <w:unhideWhenUsed/>
    <w:qFormat/>
    <w:rsid w:val="00866C81"/>
    <w:pPr>
      <w:numPr>
        <w:ilvl w:val="7"/>
        <w:numId w:val="17"/>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nhideWhenUsed/>
    <w:qFormat/>
    <w:rsid w:val="00866C81"/>
    <w:pPr>
      <w:numPr>
        <w:ilvl w:val="8"/>
        <w:numId w:val="1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link w:val="TtuloChar"/>
    <w:uiPriority w:val="10"/>
    <w:qFormat/>
    <w:rsid w:val="00866C81"/>
    <w:pPr>
      <w:spacing w:before="240" w:after="80"/>
      <w:contextualSpacing/>
    </w:pPr>
    <w:rPr>
      <w:rFonts w:eastAsiaTheme="majorEastAsia" w:cstheme="majorBidi"/>
      <w:spacing w:val="-10"/>
      <w:kern w:val="28"/>
      <w:sz w:val="32"/>
      <w:szCs w:val="56"/>
    </w:rPr>
  </w:style>
  <w:style w:type="character" w:customStyle="1" w:styleId="TtuloChar">
    <w:name w:val="Título Char"/>
    <w:basedOn w:val="Fontepargpadro"/>
    <w:link w:val="Ttulo"/>
    <w:uiPriority w:val="10"/>
    <w:rsid w:val="00866C81"/>
    <w:rPr>
      <w:rFonts w:eastAsiaTheme="majorEastAsia" w:cstheme="majorBidi"/>
      <w:spacing w:val="-10"/>
      <w:kern w:val="28"/>
      <w:sz w:val="32"/>
      <w:szCs w:val="56"/>
    </w:rPr>
  </w:style>
  <w:style w:type="character" w:customStyle="1" w:styleId="Ttulo1Char">
    <w:name w:val="Título 1 Char"/>
    <w:basedOn w:val="Fontepargpadro"/>
    <w:link w:val="Ttulo1"/>
    <w:rsid w:val="00BC2D4F"/>
    <w:rPr>
      <w:rFonts w:ascii="Times New Roman" w:eastAsiaTheme="majorEastAsia" w:hAnsi="Times New Roman" w:cstheme="majorBidi"/>
      <w:b/>
      <w:sz w:val="28"/>
    </w:rPr>
  </w:style>
  <w:style w:type="character" w:customStyle="1" w:styleId="Ttulo2Char">
    <w:name w:val="Título 2 Char"/>
    <w:basedOn w:val="Fontepargpadro"/>
    <w:link w:val="Ttulo2"/>
    <w:rsid w:val="003C3032"/>
    <w:rPr>
      <w:rFonts w:ascii="Times New Roman" w:eastAsiaTheme="majorEastAsia" w:hAnsi="Times New Roman" w:cstheme="majorBidi"/>
      <w:b/>
      <w:sz w:val="24"/>
    </w:rPr>
  </w:style>
  <w:style w:type="character" w:customStyle="1" w:styleId="Ttulo3Char">
    <w:name w:val="Título 3 Char"/>
    <w:basedOn w:val="Fontepargpadro"/>
    <w:link w:val="Ttulo3"/>
    <w:rsid w:val="00DB5CBF"/>
    <w:rPr>
      <w:rFonts w:ascii="Times New Roman" w:eastAsia="Arial" w:hAnsi="Times New Roman" w:cs="Times New Roman"/>
      <w:bCs/>
      <w:color w:val="000000" w:themeColor="text1"/>
      <w:kern w:val="3"/>
      <w:sz w:val="24"/>
      <w:szCs w:val="24"/>
      <w:lang w:eastAsia="zh-CN"/>
    </w:rPr>
  </w:style>
  <w:style w:type="character" w:customStyle="1" w:styleId="Ttulo4Char">
    <w:name w:val="Título 4 Char"/>
    <w:basedOn w:val="Fontepargpadro"/>
    <w:link w:val="Ttulo4"/>
    <w:rsid w:val="0022190F"/>
    <w:rPr>
      <w:rFonts w:ascii="Times New Roman" w:eastAsiaTheme="majorEastAsia" w:hAnsi="Times New Roman" w:cstheme="majorBidi"/>
      <w:iCs/>
      <w:sz w:val="24"/>
    </w:rPr>
  </w:style>
  <w:style w:type="character" w:customStyle="1" w:styleId="Ttulo5Char">
    <w:name w:val="Título 5 Char"/>
    <w:basedOn w:val="Fontepargpadro"/>
    <w:link w:val="Ttulo5"/>
    <w:rsid w:val="00525EBE"/>
    <w:rPr>
      <w:rFonts w:ascii="Times New Roman" w:eastAsiaTheme="majorEastAsia" w:hAnsi="Times New Roman" w:cstheme="majorBidi"/>
      <w:sz w:val="24"/>
    </w:rPr>
  </w:style>
  <w:style w:type="character" w:customStyle="1" w:styleId="Ttulo6Char">
    <w:name w:val="Título 6 Char"/>
    <w:basedOn w:val="Fontepargpadro"/>
    <w:link w:val="Ttulo6"/>
    <w:rsid w:val="00866C81"/>
    <w:rPr>
      <w:rFonts w:asciiTheme="majorHAnsi" w:eastAsiaTheme="majorEastAsia" w:hAnsiTheme="majorHAnsi" w:cstheme="majorBidi"/>
      <w:color w:val="1F3763" w:themeColor="accent1" w:themeShade="7F"/>
      <w:sz w:val="24"/>
    </w:rPr>
  </w:style>
  <w:style w:type="character" w:customStyle="1" w:styleId="Ttulo7Char">
    <w:name w:val="Título 7 Char"/>
    <w:basedOn w:val="Fontepargpadro"/>
    <w:link w:val="Ttulo7"/>
    <w:rsid w:val="00866C81"/>
    <w:rPr>
      <w:rFonts w:asciiTheme="majorHAnsi" w:eastAsiaTheme="majorEastAsia" w:hAnsiTheme="majorHAnsi" w:cstheme="majorBidi"/>
      <w:i/>
      <w:iCs/>
      <w:color w:val="1F3763" w:themeColor="accent1" w:themeShade="7F"/>
      <w:sz w:val="24"/>
    </w:rPr>
  </w:style>
  <w:style w:type="character" w:customStyle="1" w:styleId="Ttulo8Char">
    <w:name w:val="Título 8 Char"/>
    <w:basedOn w:val="Fontepargpadro"/>
    <w:link w:val="Ttulo8"/>
    <w:rsid w:val="00866C81"/>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rsid w:val="00866C81"/>
    <w:rPr>
      <w:rFonts w:asciiTheme="majorHAnsi" w:eastAsiaTheme="majorEastAsia" w:hAnsiTheme="majorHAnsi" w:cstheme="majorBidi"/>
      <w:i/>
      <w:iCs/>
      <w:color w:val="272727" w:themeColor="text1" w:themeTint="D8"/>
      <w:sz w:val="21"/>
      <w:szCs w:val="21"/>
    </w:rPr>
  </w:style>
  <w:style w:type="paragraph" w:styleId="PargrafodaLista">
    <w:name w:val="List Paragraph"/>
    <w:aliases w:val="Tópico1,Bullet Points,Farbige Liste - Akzent 11,List I Paragraph,Alpha"/>
    <w:basedOn w:val="Normal"/>
    <w:link w:val="PargrafodaListaChar"/>
    <w:uiPriority w:val="34"/>
    <w:qFormat/>
    <w:rsid w:val="00F46783"/>
    <w:pPr>
      <w:numPr>
        <w:numId w:val="2"/>
      </w:numPr>
      <w:spacing w:after="240"/>
      <w:contextualSpacing/>
    </w:pPr>
  </w:style>
  <w:style w:type="character" w:customStyle="1" w:styleId="PargrafodaListaChar">
    <w:name w:val="Parágrafo da Lista Char"/>
    <w:aliases w:val="Tópico1 Char,Bullet Points Char,Farbige Liste - Akzent 11 Char,List I Paragraph Char,Alpha Char"/>
    <w:basedOn w:val="Fontepargpadro"/>
    <w:link w:val="PargrafodaLista"/>
    <w:uiPriority w:val="34"/>
    <w:qFormat/>
    <w:rsid w:val="00F46783"/>
    <w:rPr>
      <w:rFonts w:ascii="Times New Roman" w:hAnsi="Times New Roman"/>
      <w:sz w:val="24"/>
    </w:rPr>
  </w:style>
  <w:style w:type="paragraph" w:customStyle="1" w:styleId="Item">
    <w:name w:val="Item"/>
    <w:basedOn w:val="Normal"/>
    <w:link w:val="ItemChar"/>
    <w:autoRedefine/>
    <w:qFormat/>
    <w:rsid w:val="007438CE"/>
    <w:pPr>
      <w:spacing w:after="0" w:line="288" w:lineRule="auto"/>
      <w:ind w:left="1423"/>
    </w:pPr>
    <w:rPr>
      <w:rFonts w:cstheme="minorHAnsi"/>
    </w:rPr>
  </w:style>
  <w:style w:type="character" w:customStyle="1" w:styleId="ItemChar">
    <w:name w:val="Item Char"/>
    <w:basedOn w:val="PargrafodaListaChar"/>
    <w:link w:val="Item"/>
    <w:rsid w:val="007438CE"/>
    <w:rPr>
      <w:rFonts w:ascii="Century Gothic" w:hAnsi="Century Gothic" w:cstheme="minorHAnsi"/>
      <w:sz w:val="24"/>
    </w:rPr>
  </w:style>
  <w:style w:type="paragraph" w:styleId="NormalWeb">
    <w:name w:val="Normal (Web)"/>
    <w:basedOn w:val="Normal"/>
    <w:link w:val="NormalWebChar"/>
    <w:uiPriority w:val="99"/>
    <w:unhideWhenUsed/>
    <w:rsid w:val="007606B1"/>
    <w:pPr>
      <w:spacing w:before="100" w:beforeAutospacing="1" w:after="100" w:afterAutospacing="1" w:line="240" w:lineRule="auto"/>
    </w:pPr>
    <w:rPr>
      <w:rFonts w:eastAsia="Times New Roman" w:cs="Times New Roman"/>
      <w:szCs w:val="24"/>
      <w:lang w:eastAsia="pt-BR"/>
    </w:rPr>
  </w:style>
  <w:style w:type="character" w:customStyle="1" w:styleId="NormalWebChar">
    <w:name w:val="Normal (Web) Char"/>
    <w:basedOn w:val="Fontepargpadro"/>
    <w:link w:val="NormalWeb"/>
    <w:uiPriority w:val="99"/>
    <w:rsid w:val="007606B1"/>
    <w:rPr>
      <w:rFonts w:ascii="Times New Roman" w:eastAsia="Times New Roman" w:hAnsi="Times New Roman" w:cs="Times New Roman"/>
      <w:sz w:val="24"/>
      <w:szCs w:val="24"/>
      <w:lang w:eastAsia="pt-BR"/>
    </w:rPr>
  </w:style>
  <w:style w:type="character" w:styleId="Refdecomentrio">
    <w:name w:val="annotation reference"/>
    <w:basedOn w:val="Fontepargpadro"/>
    <w:unhideWhenUsed/>
    <w:rsid w:val="00DE152F"/>
    <w:rPr>
      <w:sz w:val="16"/>
      <w:szCs w:val="16"/>
    </w:rPr>
  </w:style>
  <w:style w:type="paragraph" w:styleId="Textodecomentrio">
    <w:name w:val="annotation text"/>
    <w:basedOn w:val="Normal"/>
    <w:link w:val="TextodecomentrioChar"/>
    <w:unhideWhenUsed/>
    <w:rsid w:val="00DE152F"/>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DE152F"/>
    <w:rPr>
      <w:sz w:val="20"/>
      <w:szCs w:val="20"/>
    </w:rPr>
  </w:style>
  <w:style w:type="paragraph" w:customStyle="1" w:styleId="Keilla">
    <w:name w:val="Keilla"/>
    <w:basedOn w:val="Sumrio1"/>
    <w:qFormat/>
    <w:rsid w:val="00A572EF"/>
    <w:pPr>
      <w:spacing w:before="360" w:after="0"/>
    </w:pPr>
    <w:rPr>
      <w:b/>
      <w:bCs/>
      <w:caps/>
      <w:szCs w:val="24"/>
    </w:rPr>
  </w:style>
  <w:style w:type="paragraph" w:styleId="Sumrio1">
    <w:name w:val="toc 1"/>
    <w:basedOn w:val="Normal"/>
    <w:next w:val="Normal"/>
    <w:autoRedefine/>
    <w:uiPriority w:val="39"/>
    <w:semiHidden/>
    <w:unhideWhenUsed/>
    <w:rsid w:val="00DE152F"/>
    <w:pPr>
      <w:spacing w:after="100"/>
    </w:pPr>
  </w:style>
  <w:style w:type="paragraph" w:styleId="Textodebalo">
    <w:name w:val="Balloon Text"/>
    <w:basedOn w:val="Normal"/>
    <w:link w:val="TextodebaloChar"/>
    <w:uiPriority w:val="99"/>
    <w:semiHidden/>
    <w:unhideWhenUsed/>
    <w:rsid w:val="00743CBF"/>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43CBF"/>
    <w:rPr>
      <w:rFonts w:ascii="Segoe UI" w:hAnsi="Segoe UI" w:cs="Segoe UI"/>
      <w:sz w:val="18"/>
      <w:szCs w:val="18"/>
    </w:rPr>
  </w:style>
  <w:style w:type="paragraph" w:customStyle="1" w:styleId="Ttulo-Num-N1">
    <w:name w:val="Título-Num-N1"/>
    <w:basedOn w:val="Ttulo1"/>
    <w:next w:val="Normal"/>
    <w:rsid w:val="002D7669"/>
    <w:pPr>
      <w:keepNext w:val="0"/>
      <w:keepLines w:val="0"/>
      <w:widowControl w:val="0"/>
      <w:numPr>
        <w:numId w:val="0"/>
      </w:numPr>
      <w:spacing w:before="360" w:after="0" w:line="259" w:lineRule="auto"/>
      <w:ind w:left="284" w:hanging="284"/>
    </w:pPr>
    <w:rPr>
      <w:rFonts w:ascii="Century Gothic" w:hAnsi="Century Gothic"/>
      <w:sz w:val="32"/>
    </w:rPr>
  </w:style>
  <w:style w:type="paragraph" w:customStyle="1" w:styleId="Ttulo-Num-N2">
    <w:name w:val="Título-Num-N2"/>
    <w:basedOn w:val="Ttulo2"/>
    <w:next w:val="Normal"/>
    <w:link w:val="Ttulo-Num-N2Char"/>
    <w:rsid w:val="002D7669"/>
    <w:pPr>
      <w:keepNext w:val="0"/>
      <w:keepLines w:val="0"/>
      <w:widowControl w:val="0"/>
      <w:spacing w:before="360" w:after="240" w:line="259" w:lineRule="auto"/>
      <w:ind w:left="720" w:hanging="720"/>
    </w:pPr>
    <w:rPr>
      <w:rFonts w:ascii="Century Gothic" w:hAnsi="Century Gothic"/>
      <w:sz w:val="28"/>
    </w:rPr>
  </w:style>
  <w:style w:type="paragraph" w:customStyle="1" w:styleId="Ttulo-Num-N3">
    <w:name w:val="Título-Num-N3"/>
    <w:basedOn w:val="Ttulo3"/>
    <w:next w:val="Normal"/>
    <w:rsid w:val="002D7669"/>
    <w:pPr>
      <w:keepNext w:val="0"/>
      <w:keepLines w:val="0"/>
      <w:widowControl w:val="0"/>
      <w:spacing w:before="240" w:after="240" w:line="259" w:lineRule="auto"/>
      <w:ind w:left="1004" w:hanging="1004"/>
    </w:pPr>
    <w:rPr>
      <w:rFonts w:ascii="Century Gothic" w:hAnsi="Century Gothic"/>
      <w:color w:val="auto"/>
    </w:rPr>
  </w:style>
  <w:style w:type="character" w:customStyle="1" w:styleId="Ttulo-Num-N2Char">
    <w:name w:val="Título-Num-N2 Char"/>
    <w:basedOn w:val="Ttulo2Char"/>
    <w:link w:val="Ttulo-Num-N2"/>
    <w:rsid w:val="002D7669"/>
    <w:rPr>
      <w:rFonts w:ascii="Century Gothic" w:eastAsiaTheme="majorEastAsia" w:hAnsi="Century Gothic" w:cstheme="majorBidi"/>
      <w:b/>
      <w:bCs w:val="0"/>
      <w:sz w:val="28"/>
      <w:szCs w:val="26"/>
    </w:rPr>
  </w:style>
  <w:style w:type="paragraph" w:customStyle="1" w:styleId="Ttulo-Num-N4">
    <w:name w:val="Título-Num-N4"/>
    <w:basedOn w:val="Ttulo4"/>
    <w:next w:val="Normal"/>
    <w:qFormat/>
    <w:rsid w:val="002D7669"/>
    <w:pPr>
      <w:numPr>
        <w:ilvl w:val="0"/>
        <w:numId w:val="0"/>
      </w:numPr>
      <w:spacing w:before="40" w:after="0" w:line="259" w:lineRule="auto"/>
      <w:ind w:left="1077" w:hanging="1077"/>
    </w:pPr>
    <w:rPr>
      <w:rFonts w:ascii="Century Gothic" w:hAnsi="Century Gothic"/>
      <w:b/>
    </w:rPr>
  </w:style>
  <w:style w:type="table" w:styleId="Tabelacomgrade">
    <w:name w:val="Table Grid"/>
    <w:basedOn w:val="Tabelanormal"/>
    <w:uiPriority w:val="39"/>
    <w:rsid w:val="002E53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ssuntodocomentrio">
    <w:name w:val="annotation subject"/>
    <w:basedOn w:val="Textodecomentrio"/>
    <w:next w:val="Textodecomentrio"/>
    <w:link w:val="AssuntodocomentrioChar"/>
    <w:uiPriority w:val="99"/>
    <w:semiHidden/>
    <w:unhideWhenUsed/>
    <w:rsid w:val="00E25961"/>
    <w:rPr>
      <w:b/>
      <w:bCs/>
    </w:rPr>
  </w:style>
  <w:style w:type="character" w:customStyle="1" w:styleId="AssuntodocomentrioChar">
    <w:name w:val="Assunto do comentário Char"/>
    <w:basedOn w:val="TextodecomentrioChar"/>
    <w:link w:val="Assuntodocomentrio"/>
    <w:uiPriority w:val="99"/>
    <w:semiHidden/>
    <w:rsid w:val="00E25961"/>
    <w:rPr>
      <w:b/>
      <w:bCs/>
      <w:sz w:val="20"/>
      <w:szCs w:val="20"/>
    </w:rPr>
  </w:style>
  <w:style w:type="paragraph" w:styleId="Corpodetexto">
    <w:name w:val="Body Text"/>
    <w:basedOn w:val="Normal"/>
    <w:link w:val="CorpodetextoChar"/>
    <w:rsid w:val="001325DD"/>
    <w:pPr>
      <w:suppressAutoHyphens/>
    </w:pPr>
    <w:rPr>
      <w:rFonts w:eastAsia="Times New Roman" w:cs="Times New Roman"/>
      <w:color w:val="00000A"/>
      <w:sz w:val="28"/>
      <w:szCs w:val="20"/>
      <w:lang w:eastAsia="zh-CN"/>
    </w:rPr>
  </w:style>
  <w:style w:type="character" w:customStyle="1" w:styleId="CorpodetextoChar">
    <w:name w:val="Corpo de texto Char"/>
    <w:basedOn w:val="Fontepargpadro"/>
    <w:link w:val="Corpodetexto"/>
    <w:rsid w:val="001325DD"/>
    <w:rPr>
      <w:rFonts w:ascii="Times New Roman" w:eastAsia="Times New Roman" w:hAnsi="Times New Roman" w:cs="Times New Roman"/>
      <w:color w:val="00000A"/>
      <w:sz w:val="28"/>
      <w:szCs w:val="20"/>
      <w:lang w:eastAsia="zh-CN"/>
    </w:rPr>
  </w:style>
  <w:style w:type="paragraph" w:customStyle="1" w:styleId="Textbody">
    <w:name w:val="Text body"/>
    <w:basedOn w:val="Normal"/>
    <w:rsid w:val="0000146D"/>
    <w:pPr>
      <w:widowControl w:val="0"/>
      <w:suppressAutoHyphens/>
      <w:autoSpaceDN w:val="0"/>
      <w:spacing w:line="240" w:lineRule="auto"/>
      <w:textAlignment w:val="baseline"/>
    </w:pPr>
    <w:rPr>
      <w:rFonts w:ascii="Arial" w:eastAsia="Arial Unicode MS" w:hAnsi="Arial" w:cs="Tahoma"/>
      <w:kern w:val="3"/>
      <w:sz w:val="20"/>
      <w:szCs w:val="24"/>
      <w:lang w:eastAsia="pt-BR"/>
    </w:rPr>
  </w:style>
  <w:style w:type="paragraph" w:customStyle="1" w:styleId="PargrafodaLista1">
    <w:name w:val="Parágrafo da Lista1"/>
    <w:basedOn w:val="Normal"/>
    <w:rsid w:val="00090262"/>
    <w:pPr>
      <w:suppressAutoHyphens/>
    </w:pPr>
    <w:rPr>
      <w:rFonts w:eastAsia="Times New Roman" w:cs="Times New Roman"/>
      <w:color w:val="00000A"/>
      <w:sz w:val="20"/>
      <w:szCs w:val="20"/>
      <w:lang w:eastAsia="zh-CN"/>
    </w:rPr>
  </w:style>
  <w:style w:type="paragraph" w:customStyle="1" w:styleId="Default">
    <w:name w:val="Default"/>
    <w:qFormat/>
    <w:rsid w:val="00A27075"/>
    <w:pPr>
      <w:widowControl w:val="0"/>
      <w:autoSpaceDE w:val="0"/>
      <w:autoSpaceDN w:val="0"/>
      <w:adjustRightInd w:val="0"/>
      <w:spacing w:after="0" w:line="240" w:lineRule="auto"/>
    </w:pPr>
    <w:rPr>
      <w:rFonts w:ascii="Arial" w:eastAsiaTheme="minorEastAsia" w:hAnsi="Arial" w:cs="Arial"/>
      <w:color w:val="000000"/>
      <w:sz w:val="24"/>
      <w:szCs w:val="24"/>
      <w:lang w:eastAsia="pt-BR"/>
    </w:rPr>
  </w:style>
  <w:style w:type="paragraph" w:customStyle="1" w:styleId="Corpodotexto">
    <w:name w:val="Corpo do texto"/>
    <w:basedOn w:val="Normal"/>
    <w:qFormat/>
    <w:rsid w:val="00A27075"/>
    <w:pPr>
      <w:suppressAutoHyphens/>
      <w:spacing w:after="0" w:line="240" w:lineRule="auto"/>
    </w:pPr>
    <w:rPr>
      <w:rFonts w:ascii="Thorndale" w:eastAsia="HG Mincho Light J" w:hAnsi="Thorndale" w:cs="Times New Roman"/>
      <w:color w:val="000000"/>
      <w:sz w:val="20"/>
      <w:szCs w:val="20"/>
      <w:lang w:eastAsia="pt-BR"/>
    </w:rPr>
  </w:style>
  <w:style w:type="paragraph" w:styleId="Reviso">
    <w:name w:val="Revision"/>
    <w:hidden/>
    <w:uiPriority w:val="99"/>
    <w:semiHidden/>
    <w:rsid w:val="002D195F"/>
    <w:pPr>
      <w:spacing w:after="0" w:line="240" w:lineRule="auto"/>
    </w:pPr>
  </w:style>
  <w:style w:type="paragraph" w:styleId="Cabealho">
    <w:name w:val="header"/>
    <w:basedOn w:val="Normal"/>
    <w:link w:val="CabealhoChar"/>
    <w:uiPriority w:val="99"/>
    <w:unhideWhenUsed/>
    <w:rsid w:val="00B1003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10035"/>
  </w:style>
  <w:style w:type="paragraph" w:styleId="Rodap">
    <w:name w:val="footer"/>
    <w:basedOn w:val="Normal"/>
    <w:link w:val="RodapChar"/>
    <w:uiPriority w:val="99"/>
    <w:unhideWhenUsed/>
    <w:rsid w:val="00B10035"/>
    <w:pPr>
      <w:tabs>
        <w:tab w:val="center" w:pos="4252"/>
        <w:tab w:val="right" w:pos="8504"/>
      </w:tabs>
      <w:spacing w:after="0" w:line="240" w:lineRule="auto"/>
    </w:pPr>
  </w:style>
  <w:style w:type="character" w:customStyle="1" w:styleId="RodapChar">
    <w:name w:val="Rodapé Char"/>
    <w:basedOn w:val="Fontepargpadro"/>
    <w:link w:val="Rodap"/>
    <w:uiPriority w:val="99"/>
    <w:rsid w:val="00B10035"/>
  </w:style>
  <w:style w:type="character" w:styleId="Hyperlink">
    <w:name w:val="Hyperlink"/>
    <w:basedOn w:val="Fontepargpadro"/>
    <w:uiPriority w:val="99"/>
    <w:unhideWhenUsed/>
    <w:rsid w:val="005E3390"/>
    <w:rPr>
      <w:color w:val="0563C1" w:themeColor="hyperlink"/>
      <w:u w:val="single"/>
    </w:rPr>
  </w:style>
  <w:style w:type="character" w:customStyle="1" w:styleId="UnresolvedMention">
    <w:name w:val="Unresolved Mention"/>
    <w:basedOn w:val="Fontepargpadro"/>
    <w:uiPriority w:val="99"/>
    <w:semiHidden/>
    <w:unhideWhenUsed/>
    <w:rsid w:val="005E3390"/>
    <w:rPr>
      <w:color w:val="808080"/>
      <w:shd w:val="clear" w:color="auto" w:fill="E6E6E6"/>
    </w:rPr>
  </w:style>
  <w:style w:type="paragraph" w:customStyle="1" w:styleId="Standard">
    <w:name w:val="Standard"/>
    <w:qFormat/>
    <w:rsid w:val="006C73AE"/>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customStyle="1" w:styleId="eop">
    <w:name w:val="eop"/>
    <w:basedOn w:val="Fontepargpadro"/>
    <w:rsid w:val="00F96D92"/>
  </w:style>
  <w:style w:type="character" w:customStyle="1" w:styleId="fontstyle01">
    <w:name w:val="fontstyle01"/>
    <w:basedOn w:val="Fontepargpadro"/>
    <w:rsid w:val="00CB5979"/>
    <w:rPr>
      <w:rFonts w:ascii="TimesNewRomanPS-BoldMT" w:hAnsi="TimesNewRomanPS-BoldMT" w:hint="default"/>
      <w:b/>
      <w:bCs/>
      <w:i w:val="0"/>
      <w:iCs w:val="0"/>
      <w:color w:val="000000"/>
      <w:sz w:val="24"/>
      <w:szCs w:val="24"/>
    </w:rPr>
  </w:style>
  <w:style w:type="character" w:customStyle="1" w:styleId="fontstyle21">
    <w:name w:val="fontstyle21"/>
    <w:basedOn w:val="Fontepargpadro"/>
    <w:rsid w:val="00CB5979"/>
    <w:rPr>
      <w:rFonts w:ascii="TimesNewRomanPSMT" w:hAnsi="TimesNewRomanPSMT" w:hint="default"/>
      <w:b w:val="0"/>
      <w:bCs w:val="0"/>
      <w:i w:val="0"/>
      <w:iCs w:val="0"/>
      <w:color w:val="000000"/>
      <w:sz w:val="24"/>
      <w:szCs w:val="24"/>
    </w:rPr>
  </w:style>
  <w:style w:type="paragraph" w:customStyle="1" w:styleId="CM22">
    <w:name w:val="CM22"/>
    <w:basedOn w:val="Default"/>
    <w:next w:val="Default"/>
    <w:qFormat/>
    <w:rsid w:val="00C86BCF"/>
    <w:pPr>
      <w:spacing w:after="530"/>
    </w:pPr>
    <w:rPr>
      <w:rFonts w:eastAsia="Times New Roman"/>
      <w:color w:val="auto"/>
    </w:rPr>
  </w:style>
  <w:style w:type="paragraph" w:customStyle="1" w:styleId="TIT2ITAJAI">
    <w:name w:val="TIT2_ITAJAI"/>
    <w:basedOn w:val="TIT1ITAJAI"/>
    <w:qFormat/>
    <w:rsid w:val="008A0E3B"/>
    <w:pPr>
      <w:numPr>
        <w:ilvl w:val="1"/>
      </w:numPr>
      <w:spacing w:before="120" w:after="120"/>
      <w:outlineLvl w:val="1"/>
    </w:pPr>
    <w:rPr>
      <w:b w:val="0"/>
    </w:rPr>
  </w:style>
  <w:style w:type="paragraph" w:customStyle="1" w:styleId="TIT1ITAJAI">
    <w:name w:val="TIT1_ITAJAI"/>
    <w:basedOn w:val="Normal"/>
    <w:qFormat/>
    <w:rsid w:val="008A0E3B"/>
    <w:pPr>
      <w:keepLines w:val="0"/>
      <w:numPr>
        <w:numId w:val="8"/>
      </w:numPr>
      <w:spacing w:before="480" w:after="240"/>
      <w:outlineLvl w:val="0"/>
    </w:pPr>
    <w:rPr>
      <w:b/>
    </w:rPr>
  </w:style>
  <w:style w:type="paragraph" w:customStyle="1" w:styleId="TIT3ITAJAI">
    <w:name w:val="TIT3_ITAJAI"/>
    <w:basedOn w:val="TIT1ITAJAI"/>
    <w:qFormat/>
    <w:rsid w:val="008A0E3B"/>
    <w:pPr>
      <w:keepNext w:val="0"/>
      <w:numPr>
        <w:ilvl w:val="2"/>
      </w:numPr>
      <w:spacing w:before="120" w:after="120"/>
      <w:outlineLvl w:val="9"/>
    </w:pPr>
    <w:rPr>
      <w:b w:val="0"/>
      <w:bCs/>
      <w:lang w:bidi="en-US"/>
    </w:rPr>
  </w:style>
  <w:style w:type="paragraph" w:customStyle="1" w:styleId="TIT4ITAJAI">
    <w:name w:val="TIT4_ITAJAI"/>
    <w:basedOn w:val="TIT1ITAJAI"/>
    <w:link w:val="TIT4ITAJAIChar"/>
    <w:qFormat/>
    <w:rsid w:val="008A0E3B"/>
    <w:pPr>
      <w:keepNext w:val="0"/>
      <w:numPr>
        <w:ilvl w:val="3"/>
      </w:numPr>
      <w:spacing w:before="120" w:after="120"/>
      <w:outlineLvl w:val="3"/>
    </w:pPr>
    <w:rPr>
      <w:b w:val="0"/>
      <w:bCs/>
      <w:lang w:eastAsia="zh-CN"/>
    </w:rPr>
  </w:style>
  <w:style w:type="paragraph" w:customStyle="1" w:styleId="TIT5ITAJAI">
    <w:name w:val="TIT5_ITAJAI"/>
    <w:basedOn w:val="TIT1ITAJAI"/>
    <w:qFormat/>
    <w:rsid w:val="008A0E3B"/>
    <w:pPr>
      <w:keepNext w:val="0"/>
      <w:numPr>
        <w:ilvl w:val="4"/>
      </w:numPr>
      <w:spacing w:before="120" w:after="120"/>
      <w:outlineLvl w:val="4"/>
    </w:pPr>
    <w:rPr>
      <w:b w:val="0"/>
      <w:bCs/>
      <w:lang w:eastAsia="zh-CN"/>
    </w:rPr>
  </w:style>
  <w:style w:type="character" w:customStyle="1" w:styleId="TIT4ITAJAIChar">
    <w:name w:val="TIT4_ITAJAI Char"/>
    <w:basedOn w:val="Fontepargpadro"/>
    <w:link w:val="TIT4ITAJAI"/>
    <w:rsid w:val="008A0E3B"/>
    <w:rPr>
      <w:rFonts w:ascii="Times New Roman" w:hAnsi="Times New Roman"/>
      <w:bCs/>
      <w:sz w:val="24"/>
      <w:lang w:eastAsia="zh-CN"/>
    </w:rPr>
  </w:style>
  <w:style w:type="paragraph" w:customStyle="1" w:styleId="TIT6ITAJAI">
    <w:name w:val="TIT6_ITAJAI"/>
    <w:basedOn w:val="TIT5ITAJAI"/>
    <w:qFormat/>
    <w:rsid w:val="008A0E3B"/>
    <w:pPr>
      <w:numPr>
        <w:ilvl w:val="5"/>
      </w:numPr>
      <w:spacing w:before="0" w:after="0"/>
    </w:pPr>
  </w:style>
</w:styles>
</file>

<file path=word/webSettings.xml><?xml version="1.0" encoding="utf-8"?>
<w:webSettings xmlns:r="http://schemas.openxmlformats.org/officeDocument/2006/relationships" xmlns:w="http://schemas.openxmlformats.org/wordprocessingml/2006/main">
  <w:divs>
    <w:div w:id="39791594">
      <w:bodyDiv w:val="1"/>
      <w:marLeft w:val="0"/>
      <w:marRight w:val="0"/>
      <w:marTop w:val="0"/>
      <w:marBottom w:val="0"/>
      <w:divBdr>
        <w:top w:val="none" w:sz="0" w:space="0" w:color="auto"/>
        <w:left w:val="none" w:sz="0" w:space="0" w:color="auto"/>
        <w:bottom w:val="none" w:sz="0" w:space="0" w:color="auto"/>
        <w:right w:val="none" w:sz="0" w:space="0" w:color="auto"/>
      </w:divBdr>
    </w:div>
    <w:div w:id="42759300">
      <w:bodyDiv w:val="1"/>
      <w:marLeft w:val="0"/>
      <w:marRight w:val="0"/>
      <w:marTop w:val="0"/>
      <w:marBottom w:val="0"/>
      <w:divBdr>
        <w:top w:val="none" w:sz="0" w:space="0" w:color="auto"/>
        <w:left w:val="none" w:sz="0" w:space="0" w:color="auto"/>
        <w:bottom w:val="none" w:sz="0" w:space="0" w:color="auto"/>
        <w:right w:val="none" w:sz="0" w:space="0" w:color="auto"/>
      </w:divBdr>
    </w:div>
    <w:div w:id="179592087">
      <w:bodyDiv w:val="1"/>
      <w:marLeft w:val="0"/>
      <w:marRight w:val="0"/>
      <w:marTop w:val="0"/>
      <w:marBottom w:val="0"/>
      <w:divBdr>
        <w:top w:val="none" w:sz="0" w:space="0" w:color="auto"/>
        <w:left w:val="none" w:sz="0" w:space="0" w:color="auto"/>
        <w:bottom w:val="none" w:sz="0" w:space="0" w:color="auto"/>
        <w:right w:val="none" w:sz="0" w:space="0" w:color="auto"/>
      </w:divBdr>
    </w:div>
    <w:div w:id="185679566">
      <w:bodyDiv w:val="1"/>
      <w:marLeft w:val="0"/>
      <w:marRight w:val="0"/>
      <w:marTop w:val="0"/>
      <w:marBottom w:val="0"/>
      <w:divBdr>
        <w:top w:val="none" w:sz="0" w:space="0" w:color="auto"/>
        <w:left w:val="none" w:sz="0" w:space="0" w:color="auto"/>
        <w:bottom w:val="none" w:sz="0" w:space="0" w:color="auto"/>
        <w:right w:val="none" w:sz="0" w:space="0" w:color="auto"/>
      </w:divBdr>
    </w:div>
    <w:div w:id="241988596">
      <w:bodyDiv w:val="1"/>
      <w:marLeft w:val="0"/>
      <w:marRight w:val="0"/>
      <w:marTop w:val="0"/>
      <w:marBottom w:val="0"/>
      <w:divBdr>
        <w:top w:val="none" w:sz="0" w:space="0" w:color="auto"/>
        <w:left w:val="none" w:sz="0" w:space="0" w:color="auto"/>
        <w:bottom w:val="none" w:sz="0" w:space="0" w:color="auto"/>
        <w:right w:val="none" w:sz="0" w:space="0" w:color="auto"/>
      </w:divBdr>
    </w:div>
    <w:div w:id="338428937">
      <w:bodyDiv w:val="1"/>
      <w:marLeft w:val="0"/>
      <w:marRight w:val="0"/>
      <w:marTop w:val="0"/>
      <w:marBottom w:val="0"/>
      <w:divBdr>
        <w:top w:val="none" w:sz="0" w:space="0" w:color="auto"/>
        <w:left w:val="none" w:sz="0" w:space="0" w:color="auto"/>
        <w:bottom w:val="none" w:sz="0" w:space="0" w:color="auto"/>
        <w:right w:val="none" w:sz="0" w:space="0" w:color="auto"/>
      </w:divBdr>
    </w:div>
    <w:div w:id="428896327">
      <w:bodyDiv w:val="1"/>
      <w:marLeft w:val="0"/>
      <w:marRight w:val="0"/>
      <w:marTop w:val="0"/>
      <w:marBottom w:val="0"/>
      <w:divBdr>
        <w:top w:val="none" w:sz="0" w:space="0" w:color="auto"/>
        <w:left w:val="none" w:sz="0" w:space="0" w:color="auto"/>
        <w:bottom w:val="none" w:sz="0" w:space="0" w:color="auto"/>
        <w:right w:val="none" w:sz="0" w:space="0" w:color="auto"/>
      </w:divBdr>
    </w:div>
    <w:div w:id="509830637">
      <w:bodyDiv w:val="1"/>
      <w:marLeft w:val="0"/>
      <w:marRight w:val="0"/>
      <w:marTop w:val="0"/>
      <w:marBottom w:val="0"/>
      <w:divBdr>
        <w:top w:val="none" w:sz="0" w:space="0" w:color="auto"/>
        <w:left w:val="none" w:sz="0" w:space="0" w:color="auto"/>
        <w:bottom w:val="none" w:sz="0" w:space="0" w:color="auto"/>
        <w:right w:val="none" w:sz="0" w:space="0" w:color="auto"/>
      </w:divBdr>
    </w:div>
    <w:div w:id="530849523">
      <w:bodyDiv w:val="1"/>
      <w:marLeft w:val="0"/>
      <w:marRight w:val="0"/>
      <w:marTop w:val="0"/>
      <w:marBottom w:val="0"/>
      <w:divBdr>
        <w:top w:val="none" w:sz="0" w:space="0" w:color="auto"/>
        <w:left w:val="none" w:sz="0" w:space="0" w:color="auto"/>
        <w:bottom w:val="none" w:sz="0" w:space="0" w:color="auto"/>
        <w:right w:val="none" w:sz="0" w:space="0" w:color="auto"/>
      </w:divBdr>
    </w:div>
    <w:div w:id="531656044">
      <w:bodyDiv w:val="1"/>
      <w:marLeft w:val="0"/>
      <w:marRight w:val="0"/>
      <w:marTop w:val="0"/>
      <w:marBottom w:val="0"/>
      <w:divBdr>
        <w:top w:val="none" w:sz="0" w:space="0" w:color="auto"/>
        <w:left w:val="none" w:sz="0" w:space="0" w:color="auto"/>
        <w:bottom w:val="none" w:sz="0" w:space="0" w:color="auto"/>
        <w:right w:val="none" w:sz="0" w:space="0" w:color="auto"/>
      </w:divBdr>
    </w:div>
    <w:div w:id="579563248">
      <w:bodyDiv w:val="1"/>
      <w:marLeft w:val="0"/>
      <w:marRight w:val="0"/>
      <w:marTop w:val="0"/>
      <w:marBottom w:val="0"/>
      <w:divBdr>
        <w:top w:val="none" w:sz="0" w:space="0" w:color="auto"/>
        <w:left w:val="none" w:sz="0" w:space="0" w:color="auto"/>
        <w:bottom w:val="none" w:sz="0" w:space="0" w:color="auto"/>
        <w:right w:val="none" w:sz="0" w:space="0" w:color="auto"/>
      </w:divBdr>
    </w:div>
    <w:div w:id="622617193">
      <w:bodyDiv w:val="1"/>
      <w:marLeft w:val="0"/>
      <w:marRight w:val="0"/>
      <w:marTop w:val="0"/>
      <w:marBottom w:val="0"/>
      <w:divBdr>
        <w:top w:val="none" w:sz="0" w:space="0" w:color="auto"/>
        <w:left w:val="none" w:sz="0" w:space="0" w:color="auto"/>
        <w:bottom w:val="none" w:sz="0" w:space="0" w:color="auto"/>
        <w:right w:val="none" w:sz="0" w:space="0" w:color="auto"/>
      </w:divBdr>
    </w:div>
    <w:div w:id="669522511">
      <w:bodyDiv w:val="1"/>
      <w:marLeft w:val="0"/>
      <w:marRight w:val="0"/>
      <w:marTop w:val="0"/>
      <w:marBottom w:val="0"/>
      <w:divBdr>
        <w:top w:val="none" w:sz="0" w:space="0" w:color="auto"/>
        <w:left w:val="none" w:sz="0" w:space="0" w:color="auto"/>
        <w:bottom w:val="none" w:sz="0" w:space="0" w:color="auto"/>
        <w:right w:val="none" w:sz="0" w:space="0" w:color="auto"/>
      </w:divBdr>
    </w:div>
    <w:div w:id="680666348">
      <w:bodyDiv w:val="1"/>
      <w:marLeft w:val="0"/>
      <w:marRight w:val="0"/>
      <w:marTop w:val="0"/>
      <w:marBottom w:val="0"/>
      <w:divBdr>
        <w:top w:val="none" w:sz="0" w:space="0" w:color="auto"/>
        <w:left w:val="none" w:sz="0" w:space="0" w:color="auto"/>
        <w:bottom w:val="none" w:sz="0" w:space="0" w:color="auto"/>
        <w:right w:val="none" w:sz="0" w:space="0" w:color="auto"/>
      </w:divBdr>
    </w:div>
    <w:div w:id="804157618">
      <w:bodyDiv w:val="1"/>
      <w:marLeft w:val="0"/>
      <w:marRight w:val="0"/>
      <w:marTop w:val="0"/>
      <w:marBottom w:val="0"/>
      <w:divBdr>
        <w:top w:val="none" w:sz="0" w:space="0" w:color="auto"/>
        <w:left w:val="none" w:sz="0" w:space="0" w:color="auto"/>
        <w:bottom w:val="none" w:sz="0" w:space="0" w:color="auto"/>
        <w:right w:val="none" w:sz="0" w:space="0" w:color="auto"/>
      </w:divBdr>
    </w:div>
    <w:div w:id="887230060">
      <w:bodyDiv w:val="1"/>
      <w:marLeft w:val="0"/>
      <w:marRight w:val="0"/>
      <w:marTop w:val="0"/>
      <w:marBottom w:val="0"/>
      <w:divBdr>
        <w:top w:val="none" w:sz="0" w:space="0" w:color="auto"/>
        <w:left w:val="none" w:sz="0" w:space="0" w:color="auto"/>
        <w:bottom w:val="none" w:sz="0" w:space="0" w:color="auto"/>
        <w:right w:val="none" w:sz="0" w:space="0" w:color="auto"/>
      </w:divBdr>
    </w:div>
    <w:div w:id="962224550">
      <w:bodyDiv w:val="1"/>
      <w:marLeft w:val="0"/>
      <w:marRight w:val="0"/>
      <w:marTop w:val="0"/>
      <w:marBottom w:val="0"/>
      <w:divBdr>
        <w:top w:val="none" w:sz="0" w:space="0" w:color="auto"/>
        <w:left w:val="none" w:sz="0" w:space="0" w:color="auto"/>
        <w:bottom w:val="none" w:sz="0" w:space="0" w:color="auto"/>
        <w:right w:val="none" w:sz="0" w:space="0" w:color="auto"/>
      </w:divBdr>
    </w:div>
    <w:div w:id="965701490">
      <w:bodyDiv w:val="1"/>
      <w:marLeft w:val="0"/>
      <w:marRight w:val="0"/>
      <w:marTop w:val="0"/>
      <w:marBottom w:val="0"/>
      <w:divBdr>
        <w:top w:val="none" w:sz="0" w:space="0" w:color="auto"/>
        <w:left w:val="none" w:sz="0" w:space="0" w:color="auto"/>
        <w:bottom w:val="none" w:sz="0" w:space="0" w:color="auto"/>
        <w:right w:val="none" w:sz="0" w:space="0" w:color="auto"/>
      </w:divBdr>
    </w:div>
    <w:div w:id="1040475035">
      <w:bodyDiv w:val="1"/>
      <w:marLeft w:val="0"/>
      <w:marRight w:val="0"/>
      <w:marTop w:val="0"/>
      <w:marBottom w:val="0"/>
      <w:divBdr>
        <w:top w:val="none" w:sz="0" w:space="0" w:color="auto"/>
        <w:left w:val="none" w:sz="0" w:space="0" w:color="auto"/>
        <w:bottom w:val="none" w:sz="0" w:space="0" w:color="auto"/>
        <w:right w:val="none" w:sz="0" w:space="0" w:color="auto"/>
      </w:divBdr>
    </w:div>
    <w:div w:id="1224171315">
      <w:bodyDiv w:val="1"/>
      <w:marLeft w:val="0"/>
      <w:marRight w:val="0"/>
      <w:marTop w:val="0"/>
      <w:marBottom w:val="0"/>
      <w:divBdr>
        <w:top w:val="none" w:sz="0" w:space="0" w:color="auto"/>
        <w:left w:val="none" w:sz="0" w:space="0" w:color="auto"/>
        <w:bottom w:val="none" w:sz="0" w:space="0" w:color="auto"/>
        <w:right w:val="none" w:sz="0" w:space="0" w:color="auto"/>
      </w:divBdr>
    </w:div>
    <w:div w:id="1225875625">
      <w:bodyDiv w:val="1"/>
      <w:marLeft w:val="0"/>
      <w:marRight w:val="0"/>
      <w:marTop w:val="0"/>
      <w:marBottom w:val="0"/>
      <w:divBdr>
        <w:top w:val="none" w:sz="0" w:space="0" w:color="auto"/>
        <w:left w:val="none" w:sz="0" w:space="0" w:color="auto"/>
        <w:bottom w:val="none" w:sz="0" w:space="0" w:color="auto"/>
        <w:right w:val="none" w:sz="0" w:space="0" w:color="auto"/>
      </w:divBdr>
    </w:div>
    <w:div w:id="1289362994">
      <w:bodyDiv w:val="1"/>
      <w:marLeft w:val="0"/>
      <w:marRight w:val="0"/>
      <w:marTop w:val="0"/>
      <w:marBottom w:val="0"/>
      <w:divBdr>
        <w:top w:val="none" w:sz="0" w:space="0" w:color="auto"/>
        <w:left w:val="none" w:sz="0" w:space="0" w:color="auto"/>
        <w:bottom w:val="none" w:sz="0" w:space="0" w:color="auto"/>
        <w:right w:val="none" w:sz="0" w:space="0" w:color="auto"/>
      </w:divBdr>
    </w:div>
    <w:div w:id="1289437785">
      <w:bodyDiv w:val="1"/>
      <w:marLeft w:val="0"/>
      <w:marRight w:val="0"/>
      <w:marTop w:val="0"/>
      <w:marBottom w:val="0"/>
      <w:divBdr>
        <w:top w:val="none" w:sz="0" w:space="0" w:color="auto"/>
        <w:left w:val="none" w:sz="0" w:space="0" w:color="auto"/>
        <w:bottom w:val="none" w:sz="0" w:space="0" w:color="auto"/>
        <w:right w:val="none" w:sz="0" w:space="0" w:color="auto"/>
      </w:divBdr>
    </w:div>
    <w:div w:id="1579746233">
      <w:bodyDiv w:val="1"/>
      <w:marLeft w:val="0"/>
      <w:marRight w:val="0"/>
      <w:marTop w:val="0"/>
      <w:marBottom w:val="0"/>
      <w:divBdr>
        <w:top w:val="none" w:sz="0" w:space="0" w:color="auto"/>
        <w:left w:val="none" w:sz="0" w:space="0" w:color="auto"/>
        <w:bottom w:val="none" w:sz="0" w:space="0" w:color="auto"/>
        <w:right w:val="none" w:sz="0" w:space="0" w:color="auto"/>
      </w:divBdr>
    </w:div>
    <w:div w:id="1649900470">
      <w:bodyDiv w:val="1"/>
      <w:marLeft w:val="0"/>
      <w:marRight w:val="0"/>
      <w:marTop w:val="0"/>
      <w:marBottom w:val="0"/>
      <w:divBdr>
        <w:top w:val="none" w:sz="0" w:space="0" w:color="auto"/>
        <w:left w:val="none" w:sz="0" w:space="0" w:color="auto"/>
        <w:bottom w:val="none" w:sz="0" w:space="0" w:color="auto"/>
        <w:right w:val="none" w:sz="0" w:space="0" w:color="auto"/>
      </w:divBdr>
    </w:div>
    <w:div w:id="1741978221">
      <w:bodyDiv w:val="1"/>
      <w:marLeft w:val="0"/>
      <w:marRight w:val="0"/>
      <w:marTop w:val="0"/>
      <w:marBottom w:val="0"/>
      <w:divBdr>
        <w:top w:val="none" w:sz="0" w:space="0" w:color="auto"/>
        <w:left w:val="none" w:sz="0" w:space="0" w:color="auto"/>
        <w:bottom w:val="none" w:sz="0" w:space="0" w:color="auto"/>
        <w:right w:val="none" w:sz="0" w:space="0" w:color="auto"/>
      </w:divBdr>
    </w:div>
    <w:div w:id="1857570746">
      <w:bodyDiv w:val="1"/>
      <w:marLeft w:val="0"/>
      <w:marRight w:val="0"/>
      <w:marTop w:val="0"/>
      <w:marBottom w:val="0"/>
      <w:divBdr>
        <w:top w:val="none" w:sz="0" w:space="0" w:color="auto"/>
        <w:left w:val="none" w:sz="0" w:space="0" w:color="auto"/>
        <w:bottom w:val="none" w:sz="0" w:space="0" w:color="auto"/>
        <w:right w:val="none" w:sz="0" w:space="0" w:color="auto"/>
      </w:divBdr>
    </w:div>
    <w:div w:id="1925869758">
      <w:bodyDiv w:val="1"/>
      <w:marLeft w:val="0"/>
      <w:marRight w:val="0"/>
      <w:marTop w:val="0"/>
      <w:marBottom w:val="0"/>
      <w:divBdr>
        <w:top w:val="none" w:sz="0" w:space="0" w:color="auto"/>
        <w:left w:val="none" w:sz="0" w:space="0" w:color="auto"/>
        <w:bottom w:val="none" w:sz="0" w:space="0" w:color="auto"/>
        <w:right w:val="none" w:sz="0" w:space="0" w:color="auto"/>
      </w:divBdr>
    </w:div>
    <w:div w:id="1937781756">
      <w:bodyDiv w:val="1"/>
      <w:marLeft w:val="0"/>
      <w:marRight w:val="0"/>
      <w:marTop w:val="0"/>
      <w:marBottom w:val="0"/>
      <w:divBdr>
        <w:top w:val="none" w:sz="0" w:space="0" w:color="auto"/>
        <w:left w:val="none" w:sz="0" w:space="0" w:color="auto"/>
        <w:bottom w:val="none" w:sz="0" w:space="0" w:color="auto"/>
        <w:right w:val="none" w:sz="0" w:space="0" w:color="auto"/>
      </w:divBdr>
    </w:div>
    <w:div w:id="2062360736">
      <w:bodyDiv w:val="1"/>
      <w:marLeft w:val="0"/>
      <w:marRight w:val="0"/>
      <w:marTop w:val="0"/>
      <w:marBottom w:val="0"/>
      <w:divBdr>
        <w:top w:val="none" w:sz="0" w:space="0" w:color="auto"/>
        <w:left w:val="none" w:sz="0" w:space="0" w:color="auto"/>
        <w:bottom w:val="none" w:sz="0" w:space="0" w:color="auto"/>
        <w:right w:val="none" w:sz="0" w:space="0" w:color="auto"/>
      </w:divBdr>
    </w:div>
    <w:div w:id="2105492978">
      <w:bodyDiv w:val="1"/>
      <w:marLeft w:val="0"/>
      <w:marRight w:val="0"/>
      <w:marTop w:val="0"/>
      <w:marBottom w:val="0"/>
      <w:divBdr>
        <w:top w:val="none" w:sz="0" w:space="0" w:color="auto"/>
        <w:left w:val="none" w:sz="0" w:space="0" w:color="auto"/>
        <w:bottom w:val="none" w:sz="0" w:space="0" w:color="auto"/>
        <w:right w:val="none" w:sz="0" w:space="0" w:color="auto"/>
      </w:divBdr>
    </w:div>
    <w:div w:id="212830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tec@itajai.sc.gov.br" TargetMode="Externa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9.png"/></Relationships>
</file>

<file path=word/_rels/header1.xml.rels><?xml version="1.0" encoding="UTF-8" standalone="yes"?>
<Relationships xmlns="http://schemas.openxmlformats.org/package/2006/relationships"><Relationship Id="rId2" Type="http://schemas.openxmlformats.org/officeDocument/2006/relationships/image" Target="media/image18.png"/><Relationship Id="rId1" Type="http://schemas.openxmlformats.org/officeDocument/2006/relationships/image" Target="media/image17.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701F3-9E1B-4897-BA82-4C05FF9B6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16380</Words>
  <Characters>88456</Characters>
  <Application>Microsoft Office Word</Application>
  <DocSecurity>0</DocSecurity>
  <Lines>737</Lines>
  <Paragraphs>209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104627</CharactersWithSpaces>
  <SharedDoc>false</SharedDoc>
  <HLinks>
    <vt:vector size="6" baseType="variant">
      <vt:variant>
        <vt:i4>5308513</vt:i4>
      </vt:variant>
      <vt:variant>
        <vt:i4>0</vt:i4>
      </vt:variant>
      <vt:variant>
        <vt:i4>0</vt:i4>
      </vt:variant>
      <vt:variant>
        <vt:i4>5</vt:i4>
      </vt:variant>
      <vt:variant>
        <vt:lpwstr>mailto:setec@itajai.sc.gov.br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2022-12-05T16:28:00Z</dcterms:created>
  <dcterms:modified xsi:type="dcterms:W3CDTF">2022-12-12T18:39:00Z</dcterms:modified>
</cp:coreProperties>
</file>